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4F00F6" w:rsidRDefault="00D42717" w:rsidP="00090D15">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Pr>
                <w:rFonts w:ascii="Arial" w:hAnsi="Arial" w:cs="Arial"/>
                <w:b/>
                <w:sz w:val="20"/>
                <w:szCs w:val="20"/>
              </w:rPr>
              <w:t>August 5</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090D15">
              <w:rPr>
                <w:rFonts w:ascii="Arial" w:hAnsi="Arial" w:cs="Arial"/>
                <w:b/>
                <w:sz w:val="20"/>
                <w:szCs w:val="20"/>
              </w:rPr>
              <w:t xml:space="preserve"> </w:t>
            </w:r>
            <w:bookmarkStart w:id="4" w:name="_GoBack"/>
            <w:bookmarkEnd w:id="4"/>
            <w:r w:rsidR="006140BB">
              <w:rPr>
                <w:rFonts w:ascii="Arial" w:hAnsi="Arial" w:cs="Arial"/>
                <w:b/>
                <w:sz w:val="20"/>
                <w:szCs w:val="20"/>
              </w:rPr>
              <w:t>14</w:t>
            </w:r>
            <w:r>
              <w:rPr>
                <w:rFonts w:ascii="Arial" w:hAnsi="Arial" w:cs="Arial"/>
                <w:b/>
                <w:sz w:val="20"/>
                <w:szCs w:val="20"/>
              </w:rPr>
              <w:t>0805</w:t>
            </w:r>
            <w:r w:rsidR="00AC2E5A" w:rsidRPr="00F14240">
              <w:rPr>
                <w:rFonts w:ascii="Arial" w:hAnsi="Arial" w:cs="Arial"/>
                <w:b/>
                <w:sz w:val="20"/>
                <w:szCs w:val="20"/>
              </w:rPr>
              <w:t xml:space="preserve">-1In this </w:t>
            </w:r>
            <w:proofErr w:type="spellStart"/>
            <w:r w:rsidR="00AC2E5A" w:rsidRPr="00F14240">
              <w:rPr>
                <w:rFonts w:ascii="Arial" w:hAnsi="Arial" w:cs="Arial"/>
                <w:b/>
                <w:sz w:val="20"/>
                <w:szCs w:val="20"/>
              </w:rPr>
              <w:t>Issue:</w:t>
            </w:r>
            <w:r w:rsidR="00BD3BE8" w:rsidRPr="00BD3BE8">
              <w:rPr>
                <w:rFonts w:ascii="Arial" w:hAnsi="Arial" w:cs="Arial"/>
                <w:b/>
                <w:sz w:val="20"/>
                <w:szCs w:val="20"/>
              </w:rPr>
              <w:t>U.S</w:t>
            </w:r>
            <w:proofErr w:type="spellEnd"/>
            <w:r w:rsidR="00BD3BE8" w:rsidRPr="00BD3BE8">
              <w:rPr>
                <w:rFonts w:ascii="Arial" w:hAnsi="Arial" w:cs="Arial"/>
                <w:b/>
                <w:sz w:val="20"/>
                <w:szCs w:val="20"/>
              </w:rPr>
              <w:t>. Department of Labor Views Crenshaw/LAX Transit Pr</w:t>
            </w:r>
            <w:r w:rsidR="00BD3BE8">
              <w:rPr>
                <w:rFonts w:ascii="Arial" w:hAnsi="Arial" w:cs="Arial"/>
                <w:b/>
                <w:sz w:val="20"/>
                <w:szCs w:val="20"/>
              </w:rPr>
              <w:t>oject PLA/CCP as a Best Practice</w:t>
            </w:r>
            <w:r w:rsidR="00090D15">
              <w:rPr>
                <w:rFonts w:ascii="Arial" w:hAnsi="Arial" w:cs="Arial"/>
                <w:b/>
                <w:sz w:val="20"/>
                <w:szCs w:val="20"/>
              </w:rPr>
              <w:t xml:space="preserve"> </w:t>
            </w:r>
            <w:r w:rsidR="004F00F6" w:rsidRPr="00F51AB5">
              <w:rPr>
                <w:rFonts w:ascii="Arial" w:hAnsi="Arial" w:cs="Arial"/>
                <w:b/>
                <w:sz w:val="20"/>
                <w:szCs w:val="20"/>
              </w:rPr>
              <w:t xml:space="preserve">Metro’s Accounting Department Receives 2014 </w:t>
            </w:r>
            <w:r w:rsidR="004F00F6">
              <w:rPr>
                <w:rFonts w:ascii="Arial" w:hAnsi="Arial" w:cs="Arial"/>
                <w:b/>
                <w:sz w:val="20"/>
                <w:szCs w:val="20"/>
              </w:rPr>
              <w:t xml:space="preserve">Accounts Payable </w:t>
            </w:r>
            <w:r w:rsidR="004F00F6" w:rsidRPr="00F51AB5">
              <w:rPr>
                <w:rFonts w:ascii="Arial" w:hAnsi="Arial" w:cs="Arial"/>
                <w:b/>
                <w:sz w:val="20"/>
                <w:szCs w:val="20"/>
              </w:rPr>
              <w:t>Prism Award</w:t>
            </w:r>
          </w:p>
          <w:p w:rsidR="004F00F6" w:rsidRPr="00F14240" w:rsidRDefault="004F00F6" w:rsidP="00BD3BE8">
            <w:pPr>
              <w:pStyle w:val="PlainText"/>
              <w:rPr>
                <w:rFonts w:ascii="Arial" w:hAnsi="Arial" w:cs="Arial"/>
                <w:b/>
                <w:sz w:val="20"/>
                <w:szCs w:val="20"/>
              </w:rPr>
            </w:pPr>
          </w:p>
        </w:tc>
      </w:tr>
      <w:tr w:rsidR="00AC2E5A" w:rsidRPr="0061720B" w:rsidTr="00D118FF">
        <w:trPr>
          <w:trHeight w:val="557"/>
          <w:jc w:val="center"/>
        </w:trPr>
        <w:tc>
          <w:tcPr>
            <w:tcW w:w="7999" w:type="dxa"/>
            <w:gridSpan w:val="2"/>
            <w:vAlign w:val="center"/>
          </w:tcPr>
          <w:p w:rsidR="00BD3BE8" w:rsidRPr="00BD3BE8" w:rsidRDefault="00BD3BE8" w:rsidP="00BD3BE8">
            <w:pPr>
              <w:pStyle w:val="PlainText"/>
              <w:rPr>
                <w:rFonts w:ascii="Arial" w:hAnsi="Arial" w:cs="Arial"/>
                <w:b/>
                <w:sz w:val="20"/>
                <w:szCs w:val="20"/>
              </w:rPr>
            </w:pPr>
            <w:r w:rsidRPr="00BD3BE8">
              <w:rPr>
                <w:rFonts w:ascii="Arial" w:hAnsi="Arial" w:cs="Arial"/>
                <w:b/>
                <w:sz w:val="20"/>
                <w:szCs w:val="20"/>
              </w:rPr>
              <w:t>U.S. Department of Labor Views Crenshaw/LAX Transit Project PLA/CCP as a Best Practice</w:t>
            </w:r>
          </w:p>
          <w:p w:rsidR="00BD3BE8" w:rsidRPr="00BD3BE8" w:rsidRDefault="00BD3BE8" w:rsidP="00BD3BE8">
            <w:pPr>
              <w:pStyle w:val="PlainText"/>
              <w:rPr>
                <w:rFonts w:ascii="Arial" w:hAnsi="Arial" w:cs="Arial"/>
                <w:sz w:val="20"/>
                <w:szCs w:val="20"/>
              </w:rPr>
            </w:pPr>
          </w:p>
          <w:p w:rsidR="00176EA2" w:rsidRDefault="00BD3BE8" w:rsidP="00BD3BE8">
            <w:pPr>
              <w:pStyle w:val="PlainText"/>
              <w:rPr>
                <w:rFonts w:ascii="Arial" w:hAnsi="Arial" w:cs="Arial"/>
                <w:sz w:val="20"/>
                <w:szCs w:val="20"/>
              </w:rPr>
            </w:pPr>
            <w:r w:rsidRPr="00BD3BE8">
              <w:rPr>
                <w:rFonts w:ascii="Arial" w:hAnsi="Arial" w:cs="Arial"/>
                <w:sz w:val="20"/>
                <w:szCs w:val="20"/>
              </w:rPr>
              <w:t xml:space="preserve">Yesterday, Metro hosted a meeting with the Senior Policy </w:t>
            </w:r>
            <w:r w:rsidR="004F00F6">
              <w:rPr>
                <w:rFonts w:ascii="Arial" w:hAnsi="Arial" w:cs="Arial"/>
                <w:sz w:val="20"/>
                <w:szCs w:val="20"/>
              </w:rPr>
              <w:t>Advisor of the</w:t>
            </w:r>
            <w:r w:rsidR="00270635">
              <w:rPr>
                <w:rFonts w:ascii="Arial" w:hAnsi="Arial" w:cs="Arial"/>
                <w:sz w:val="20"/>
                <w:szCs w:val="20"/>
              </w:rPr>
              <w:t xml:space="preserve"> Employment </w:t>
            </w:r>
            <w:r w:rsidRPr="00BD3BE8">
              <w:rPr>
                <w:rFonts w:ascii="Arial" w:hAnsi="Arial" w:cs="Arial"/>
                <w:sz w:val="20"/>
                <w:szCs w:val="20"/>
              </w:rPr>
              <w:t xml:space="preserve">Training Administration, </w:t>
            </w:r>
            <w:r w:rsidR="004F00F6">
              <w:rPr>
                <w:rFonts w:ascii="Arial" w:hAnsi="Arial" w:cs="Arial"/>
                <w:sz w:val="20"/>
                <w:szCs w:val="20"/>
              </w:rPr>
              <w:t xml:space="preserve">the </w:t>
            </w:r>
            <w:r w:rsidRPr="00BD3BE8">
              <w:rPr>
                <w:rFonts w:ascii="Arial" w:hAnsi="Arial" w:cs="Arial"/>
                <w:sz w:val="20"/>
                <w:szCs w:val="20"/>
              </w:rPr>
              <w:t>Office of the Assistant Secretary of the U.S. Department of Labor (U.S. DOL), and the Team Leader for the Federal Transit Administration’s Los Angeles Office on the Crenshaw/LAX Transit Project’s Project Labor Agreement/Constructio</w:t>
            </w:r>
            <w:r w:rsidR="000524DA">
              <w:rPr>
                <w:rFonts w:ascii="Arial" w:hAnsi="Arial" w:cs="Arial"/>
                <w:sz w:val="20"/>
                <w:szCs w:val="20"/>
              </w:rPr>
              <w:t xml:space="preserve">n Careers Policy (PLA/CCP). </w:t>
            </w:r>
            <w:r w:rsidRPr="00BD3BE8">
              <w:rPr>
                <w:rFonts w:ascii="Arial" w:hAnsi="Arial" w:cs="Arial"/>
                <w:sz w:val="20"/>
                <w:szCs w:val="20"/>
              </w:rPr>
              <w:t xml:space="preserve">The meeting provided an overview of the workforce development initiatives developed as a result of </w:t>
            </w:r>
            <w:r w:rsidR="00176EA2">
              <w:rPr>
                <w:rFonts w:ascii="Arial" w:hAnsi="Arial" w:cs="Arial"/>
                <w:sz w:val="20"/>
                <w:szCs w:val="20"/>
              </w:rPr>
              <w:t>Metro’s groundbreaking PLA/CCP</w:t>
            </w:r>
            <w:r w:rsidR="0077002C">
              <w:rPr>
                <w:rFonts w:ascii="Arial" w:hAnsi="Arial" w:cs="Arial"/>
                <w:sz w:val="20"/>
                <w:szCs w:val="20"/>
              </w:rPr>
              <w:t>,</w:t>
            </w:r>
            <w:r w:rsidR="00176EA2">
              <w:rPr>
                <w:rFonts w:ascii="Arial" w:hAnsi="Arial" w:cs="Arial"/>
                <w:sz w:val="20"/>
                <w:szCs w:val="20"/>
              </w:rPr>
              <w:t xml:space="preserve"> and served as a forum to discuss successes and lessons learned. </w:t>
            </w:r>
            <w:r w:rsidR="0077002C" w:rsidRPr="004F00F6">
              <w:rPr>
                <w:rFonts w:ascii="Arial" w:hAnsi="Arial" w:cs="Arial"/>
                <w:sz w:val="20"/>
                <w:szCs w:val="20"/>
              </w:rPr>
              <w:t>Metro’s</w:t>
            </w:r>
            <w:r w:rsidR="0077002C">
              <w:rPr>
                <w:rFonts w:ascii="Arial" w:hAnsi="Arial" w:cs="Arial"/>
                <w:sz w:val="20"/>
                <w:szCs w:val="20"/>
              </w:rPr>
              <w:t xml:space="preserve"> </w:t>
            </w:r>
            <w:r w:rsidR="0077002C" w:rsidRPr="00BD3BE8">
              <w:rPr>
                <w:rFonts w:ascii="Arial" w:hAnsi="Arial" w:cs="Arial"/>
                <w:sz w:val="20"/>
                <w:szCs w:val="20"/>
              </w:rPr>
              <w:t>Diversity &amp; Economic Opportunity Department (DEOD) presented the outreach measures and attainments that resulted from</w:t>
            </w:r>
            <w:r w:rsidR="0077002C">
              <w:rPr>
                <w:rFonts w:ascii="Arial" w:hAnsi="Arial" w:cs="Arial"/>
                <w:sz w:val="20"/>
                <w:szCs w:val="20"/>
              </w:rPr>
              <w:t xml:space="preserve"> Metro’s PLA and CCP. One</w:t>
            </w:r>
            <w:r w:rsidR="0077002C" w:rsidRPr="00BD3BE8">
              <w:rPr>
                <w:rFonts w:ascii="Arial" w:hAnsi="Arial" w:cs="Arial"/>
                <w:sz w:val="20"/>
                <w:szCs w:val="20"/>
              </w:rPr>
              <w:t xml:space="preserve"> highlight of the meeting w</w:t>
            </w:r>
            <w:r w:rsidR="0077002C">
              <w:rPr>
                <w:rFonts w:ascii="Arial" w:hAnsi="Arial" w:cs="Arial"/>
                <w:sz w:val="20"/>
                <w:szCs w:val="20"/>
              </w:rPr>
              <w:t>as a success story featuring</w:t>
            </w:r>
            <w:r w:rsidR="0077002C" w:rsidRPr="00BD3BE8">
              <w:rPr>
                <w:rFonts w:ascii="Arial" w:hAnsi="Arial" w:cs="Arial"/>
                <w:sz w:val="20"/>
                <w:szCs w:val="20"/>
              </w:rPr>
              <w:t xml:space="preserve"> Laborer apprentice </w:t>
            </w:r>
            <w:hyperlink r:id="rId6" w:history="1">
              <w:r w:rsidR="0077002C">
                <w:rPr>
                  <w:rStyle w:val="Hyperlink"/>
                  <w:rFonts w:ascii="Arial" w:hAnsi="Arial" w:cs="Arial"/>
                  <w:b/>
                  <w:bCs/>
                  <w:sz w:val="20"/>
                  <w:szCs w:val="20"/>
                </w:rPr>
                <w:t xml:space="preserve">Le </w:t>
              </w:r>
              <w:proofErr w:type="spellStart"/>
              <w:r w:rsidR="0077002C">
                <w:rPr>
                  <w:rStyle w:val="Hyperlink"/>
                  <w:rFonts w:ascii="Arial" w:hAnsi="Arial" w:cs="Arial"/>
                  <w:b/>
                  <w:bCs/>
                  <w:sz w:val="20"/>
                  <w:szCs w:val="20"/>
                </w:rPr>
                <w:t>Daya</w:t>
              </w:r>
              <w:proofErr w:type="spellEnd"/>
              <w:r w:rsidR="0077002C">
                <w:rPr>
                  <w:rStyle w:val="Hyperlink"/>
                  <w:rFonts w:ascii="Arial" w:hAnsi="Arial" w:cs="Arial"/>
                  <w:b/>
                  <w:bCs/>
                  <w:sz w:val="20"/>
                  <w:szCs w:val="20"/>
                </w:rPr>
                <w:t xml:space="preserve"> Epps</w:t>
              </w:r>
            </w:hyperlink>
            <w:r w:rsidR="0077002C">
              <w:rPr>
                <w:rFonts w:ascii="Arial" w:hAnsi="Arial" w:cs="Arial"/>
                <w:sz w:val="20"/>
                <w:szCs w:val="20"/>
              </w:rPr>
              <w:t>, who</w:t>
            </w:r>
            <w:r w:rsidR="0077002C" w:rsidRPr="00BD3BE8">
              <w:rPr>
                <w:rFonts w:ascii="Arial" w:hAnsi="Arial" w:cs="Arial"/>
                <w:sz w:val="20"/>
                <w:szCs w:val="20"/>
              </w:rPr>
              <w:t xml:space="preserve"> Walsh/Shea Cor</w:t>
            </w:r>
            <w:r w:rsidR="0077002C">
              <w:rPr>
                <w:rFonts w:ascii="Arial" w:hAnsi="Arial" w:cs="Arial"/>
                <w:sz w:val="20"/>
                <w:szCs w:val="20"/>
              </w:rPr>
              <w:t>ridor Constructors sponsored to enter</w:t>
            </w:r>
            <w:r w:rsidR="0077002C" w:rsidRPr="00BD3BE8">
              <w:rPr>
                <w:rFonts w:ascii="Arial" w:hAnsi="Arial" w:cs="Arial"/>
                <w:sz w:val="20"/>
                <w:szCs w:val="20"/>
              </w:rPr>
              <w:t xml:space="preserve"> their Laborers Boot Camp, </w:t>
            </w:r>
            <w:r w:rsidR="0077002C">
              <w:rPr>
                <w:rFonts w:ascii="Arial" w:hAnsi="Arial" w:cs="Arial"/>
                <w:sz w:val="20"/>
                <w:szCs w:val="20"/>
              </w:rPr>
              <w:t>after which</w:t>
            </w:r>
            <w:r w:rsidR="000524DA">
              <w:rPr>
                <w:rFonts w:ascii="Arial" w:hAnsi="Arial" w:cs="Arial"/>
                <w:sz w:val="20"/>
                <w:szCs w:val="20"/>
              </w:rPr>
              <w:t xml:space="preserve"> she was hired for the Project. </w:t>
            </w:r>
            <w:r w:rsidR="0077002C">
              <w:rPr>
                <w:rFonts w:ascii="Arial" w:hAnsi="Arial" w:cs="Arial"/>
                <w:sz w:val="20"/>
                <w:szCs w:val="20"/>
              </w:rPr>
              <w:t xml:space="preserve">The meeting was facilitated </w:t>
            </w:r>
            <w:r w:rsidR="0077002C">
              <w:rPr>
                <w:rFonts w:ascii="Arial" w:hAnsi="Arial" w:cs="Arial"/>
                <w:sz w:val="20"/>
                <w:szCs w:val="20"/>
              </w:rPr>
              <w:t xml:space="preserve">by </w:t>
            </w:r>
            <w:r w:rsidR="0077002C" w:rsidRPr="00BD3BE8">
              <w:rPr>
                <w:rFonts w:ascii="Arial" w:hAnsi="Arial" w:cs="Arial"/>
                <w:sz w:val="20"/>
                <w:szCs w:val="20"/>
              </w:rPr>
              <w:t>Stephanie Wiggins, Metro’s Executive Director</w:t>
            </w:r>
            <w:r w:rsidR="0077002C">
              <w:rPr>
                <w:rFonts w:ascii="Arial" w:hAnsi="Arial" w:cs="Arial"/>
                <w:sz w:val="20"/>
                <w:szCs w:val="20"/>
              </w:rPr>
              <w:t xml:space="preserve"> of Vendor/Contract Management</w:t>
            </w:r>
            <w:r w:rsidR="0077002C">
              <w:rPr>
                <w:rFonts w:ascii="Arial" w:hAnsi="Arial" w:cs="Arial"/>
                <w:sz w:val="20"/>
                <w:szCs w:val="20"/>
              </w:rPr>
              <w:t xml:space="preserve"> department</w:t>
            </w:r>
            <w:r w:rsidR="0077002C">
              <w:rPr>
                <w:rFonts w:ascii="Arial" w:hAnsi="Arial" w:cs="Arial"/>
                <w:sz w:val="20"/>
                <w:szCs w:val="20"/>
              </w:rPr>
              <w:t>.</w:t>
            </w:r>
            <w:r w:rsidR="0077002C">
              <w:rPr>
                <w:rFonts w:ascii="Arial" w:hAnsi="Arial" w:cs="Arial"/>
                <w:sz w:val="20"/>
                <w:szCs w:val="20"/>
              </w:rPr>
              <w:t xml:space="preserve"> Metro’s </w:t>
            </w:r>
            <w:r w:rsidR="0077002C">
              <w:rPr>
                <w:rFonts w:ascii="Arial" w:hAnsi="Arial" w:cs="Arial"/>
                <w:sz w:val="20"/>
                <w:szCs w:val="20"/>
              </w:rPr>
              <w:t xml:space="preserve">Crenshaw/LAX Transit Project PLA/CCP partners </w:t>
            </w:r>
            <w:r w:rsidR="0077002C" w:rsidRPr="00BD3BE8">
              <w:rPr>
                <w:rFonts w:ascii="Arial" w:hAnsi="Arial" w:cs="Arial"/>
                <w:sz w:val="20"/>
                <w:szCs w:val="20"/>
              </w:rPr>
              <w:t>Walsh/Shea Corridor Constructors, and their subcontractors, PV Jobs an</w:t>
            </w:r>
            <w:r w:rsidR="0077002C">
              <w:rPr>
                <w:rFonts w:ascii="Arial" w:hAnsi="Arial" w:cs="Arial"/>
                <w:sz w:val="20"/>
                <w:szCs w:val="20"/>
              </w:rPr>
              <w:t xml:space="preserve">d the Los Angeles Urban League, were in attendance. </w:t>
            </w:r>
            <w:r w:rsidR="0077002C" w:rsidRPr="00BD3BE8">
              <w:rPr>
                <w:rFonts w:ascii="Arial" w:hAnsi="Arial" w:cs="Arial"/>
                <w:sz w:val="20"/>
                <w:szCs w:val="20"/>
              </w:rPr>
              <w:t>Representatives of the City of Los Angeles Mayor’s Office and the Economic and Workforce Development Depa</w:t>
            </w:r>
            <w:r w:rsidR="0077002C">
              <w:rPr>
                <w:rFonts w:ascii="Arial" w:hAnsi="Arial" w:cs="Arial"/>
                <w:sz w:val="20"/>
                <w:szCs w:val="20"/>
              </w:rPr>
              <w:t>rtment were also in attendance.</w:t>
            </w:r>
            <w:r w:rsidR="0077002C">
              <w:rPr>
                <w:rFonts w:ascii="Arial" w:hAnsi="Arial" w:cs="Arial"/>
                <w:sz w:val="20"/>
                <w:szCs w:val="20"/>
              </w:rPr>
              <w:t xml:space="preserve"> </w:t>
            </w:r>
            <w:r w:rsidR="0077002C" w:rsidRPr="00BD3BE8">
              <w:rPr>
                <w:rFonts w:ascii="Arial" w:hAnsi="Arial" w:cs="Arial"/>
                <w:sz w:val="20"/>
                <w:szCs w:val="20"/>
              </w:rPr>
              <w:t>Citing the President’s “Job Driven” and “Place Based” initiatives, and the recent bipartisan passage of the “Workforce Innovation and O</w:t>
            </w:r>
            <w:r w:rsidR="0077002C">
              <w:rPr>
                <w:rFonts w:ascii="Arial" w:hAnsi="Arial" w:cs="Arial"/>
                <w:sz w:val="20"/>
                <w:szCs w:val="20"/>
              </w:rPr>
              <w:t>pportunity Act,” the U.S. DOL indicated interest</w:t>
            </w:r>
            <w:r w:rsidR="0077002C" w:rsidRPr="00BD3BE8">
              <w:rPr>
                <w:rFonts w:ascii="Arial" w:hAnsi="Arial" w:cs="Arial"/>
                <w:sz w:val="20"/>
                <w:szCs w:val="20"/>
              </w:rPr>
              <w:t xml:space="preserve"> in replicating Metro’s PLA/CCP across the country.</w:t>
            </w:r>
            <w:r w:rsidR="0077002C">
              <w:rPr>
                <w:rFonts w:ascii="Arial" w:hAnsi="Arial" w:cs="Arial"/>
                <w:sz w:val="20"/>
                <w:szCs w:val="20"/>
              </w:rPr>
              <w:t xml:space="preserve"> </w:t>
            </w:r>
            <w:r w:rsidR="0077002C" w:rsidRPr="00BD3BE8">
              <w:rPr>
                <w:rFonts w:ascii="Arial" w:hAnsi="Arial" w:cs="Arial"/>
                <w:sz w:val="20"/>
                <w:szCs w:val="20"/>
              </w:rPr>
              <w:t xml:space="preserve">For more information on the PLA/CCP, visit </w:t>
            </w:r>
            <w:hyperlink r:id="rId7" w:history="1">
              <w:r w:rsidR="0077002C" w:rsidRPr="00BD3BE8">
                <w:rPr>
                  <w:rStyle w:val="Hyperlink"/>
                  <w:rFonts w:ascii="Arial" w:hAnsi="Arial" w:cs="Arial"/>
                  <w:sz w:val="20"/>
                  <w:szCs w:val="20"/>
                </w:rPr>
                <w:t>www.metro.net/pla</w:t>
              </w:r>
            </w:hyperlink>
            <w:r w:rsidR="0077002C" w:rsidRPr="00BD3BE8">
              <w:rPr>
                <w:rFonts w:ascii="Arial" w:hAnsi="Arial" w:cs="Arial"/>
                <w:sz w:val="20"/>
                <w:szCs w:val="20"/>
              </w:rPr>
              <w:t>.</w:t>
            </w:r>
          </w:p>
          <w:p w:rsidR="00176EA2" w:rsidRDefault="00176EA2" w:rsidP="00BD3BE8">
            <w:pPr>
              <w:pStyle w:val="PlainText"/>
              <w:rPr>
                <w:rFonts w:ascii="Arial" w:hAnsi="Arial" w:cs="Arial"/>
                <w:sz w:val="20"/>
                <w:szCs w:val="20"/>
              </w:rPr>
            </w:pPr>
          </w:p>
          <w:p w:rsidR="00BD3BE8" w:rsidRDefault="00BD3BE8" w:rsidP="00BD3BE8">
            <w:pPr>
              <w:pStyle w:val="PlainText"/>
            </w:pPr>
          </w:p>
          <w:p w:rsidR="004F00F6" w:rsidRDefault="00F51AB5" w:rsidP="00BD3BE8">
            <w:pPr>
              <w:pStyle w:val="PlainText"/>
              <w:rPr>
                <w:rFonts w:ascii="Arial" w:hAnsi="Arial" w:cs="Arial"/>
                <w:b/>
                <w:sz w:val="20"/>
                <w:szCs w:val="20"/>
              </w:rPr>
            </w:pPr>
            <w:r w:rsidRPr="00F51AB5">
              <w:rPr>
                <w:rFonts w:ascii="Arial" w:hAnsi="Arial" w:cs="Arial"/>
                <w:b/>
                <w:sz w:val="20"/>
                <w:szCs w:val="20"/>
              </w:rPr>
              <w:t xml:space="preserve">Metro’s Accounting Department Receives 2014 </w:t>
            </w:r>
            <w:r>
              <w:rPr>
                <w:rFonts w:ascii="Arial" w:hAnsi="Arial" w:cs="Arial"/>
                <w:b/>
                <w:sz w:val="20"/>
                <w:szCs w:val="20"/>
              </w:rPr>
              <w:t xml:space="preserve">Accounts Payable </w:t>
            </w:r>
            <w:r w:rsidRPr="00F51AB5">
              <w:rPr>
                <w:rFonts w:ascii="Arial" w:hAnsi="Arial" w:cs="Arial"/>
                <w:b/>
                <w:sz w:val="20"/>
                <w:szCs w:val="20"/>
              </w:rPr>
              <w:t>Prism Award</w:t>
            </w:r>
          </w:p>
          <w:p w:rsidR="00F51AB5" w:rsidRPr="00F51AB5" w:rsidRDefault="00F51AB5" w:rsidP="00BD3BE8">
            <w:pPr>
              <w:pStyle w:val="PlainText"/>
              <w:rPr>
                <w:rFonts w:ascii="Arial" w:hAnsi="Arial" w:cs="Arial"/>
                <w:b/>
                <w:sz w:val="20"/>
                <w:szCs w:val="20"/>
              </w:rPr>
            </w:pPr>
            <w:r w:rsidRPr="00F51AB5">
              <w:rPr>
                <w:rFonts w:ascii="Arial" w:hAnsi="Arial" w:cs="Arial"/>
                <w:b/>
                <w:sz w:val="20"/>
                <w:szCs w:val="20"/>
              </w:rPr>
              <w:t xml:space="preserve"> </w:t>
            </w:r>
          </w:p>
          <w:p w:rsidR="00F51AB5" w:rsidRPr="00F51AB5" w:rsidRDefault="00F51AB5" w:rsidP="00F51AB5">
            <w:pPr>
              <w:autoSpaceDE w:val="0"/>
              <w:autoSpaceDN w:val="0"/>
              <w:rPr>
                <w:rFonts w:ascii="Arial" w:hAnsi="Arial" w:cs="Arial"/>
                <w:sz w:val="20"/>
                <w:szCs w:val="20"/>
              </w:rPr>
            </w:pPr>
            <w:r>
              <w:rPr>
                <w:rFonts w:ascii="Arial" w:hAnsi="Arial" w:cs="Arial"/>
                <w:sz w:val="20"/>
                <w:szCs w:val="20"/>
              </w:rPr>
              <w:t xml:space="preserve">The Metro </w:t>
            </w:r>
            <w:r w:rsidRPr="00F51AB5">
              <w:rPr>
                <w:rFonts w:ascii="Arial" w:hAnsi="Arial" w:cs="Arial"/>
                <w:sz w:val="20"/>
                <w:szCs w:val="20"/>
              </w:rPr>
              <w:t xml:space="preserve">Accounting Department’s Accounts Payable received the “2014 Prism Award” from the American Payroll Association and their Strategic Accounts Payable Leadership Task Force (SAPLTF). The </w:t>
            </w:r>
            <w:r>
              <w:rPr>
                <w:rFonts w:ascii="Arial" w:hAnsi="Arial" w:cs="Arial"/>
                <w:bCs/>
                <w:sz w:val="20"/>
                <w:szCs w:val="20"/>
              </w:rPr>
              <w:t>a</w:t>
            </w:r>
            <w:r w:rsidRPr="00F51AB5">
              <w:rPr>
                <w:rFonts w:ascii="Arial" w:hAnsi="Arial" w:cs="Arial"/>
                <w:bCs/>
                <w:sz w:val="20"/>
                <w:szCs w:val="20"/>
              </w:rPr>
              <w:t>ward</w:t>
            </w:r>
            <w:r w:rsidRPr="00F51AB5">
              <w:rPr>
                <w:rFonts w:ascii="Arial" w:hAnsi="Arial" w:cs="Arial"/>
                <w:b/>
                <w:bCs/>
                <w:sz w:val="20"/>
                <w:szCs w:val="20"/>
              </w:rPr>
              <w:t xml:space="preserve"> </w:t>
            </w:r>
            <w:r>
              <w:rPr>
                <w:rFonts w:ascii="Arial" w:hAnsi="Arial" w:cs="Arial"/>
                <w:sz w:val="20"/>
                <w:szCs w:val="20"/>
              </w:rPr>
              <w:t xml:space="preserve">honor’s one Accounts </w:t>
            </w:r>
            <w:r w:rsidRPr="00F51AB5">
              <w:rPr>
                <w:rFonts w:ascii="Arial" w:hAnsi="Arial" w:cs="Arial"/>
                <w:sz w:val="20"/>
                <w:szCs w:val="20"/>
              </w:rPr>
              <w:t>P</w:t>
            </w:r>
            <w:r>
              <w:rPr>
                <w:rFonts w:ascii="Arial" w:hAnsi="Arial" w:cs="Arial"/>
                <w:sz w:val="20"/>
                <w:szCs w:val="20"/>
              </w:rPr>
              <w:t>ayable</w:t>
            </w:r>
            <w:r w:rsidRPr="00F51AB5">
              <w:rPr>
                <w:rFonts w:ascii="Arial" w:hAnsi="Arial" w:cs="Arial"/>
                <w:sz w:val="20"/>
                <w:szCs w:val="20"/>
              </w:rPr>
              <w:t xml:space="preserve"> Department nationally that has shown excellence in technology, performance, or process improvement. Metro’s Accounts Payable has received this award for the first time for its best practices, excellence in operations, and technological advancements that exceed the industrial standards. </w:t>
            </w:r>
            <w:r>
              <w:rPr>
                <w:rFonts w:ascii="Arial" w:hAnsi="Arial" w:cs="Arial"/>
                <w:sz w:val="20"/>
                <w:szCs w:val="20"/>
              </w:rPr>
              <w:t>I would like to congratulate</w:t>
            </w:r>
            <w:r w:rsidRPr="00F51AB5">
              <w:rPr>
                <w:rFonts w:ascii="Arial" w:hAnsi="Arial" w:cs="Arial"/>
                <w:sz w:val="20"/>
                <w:szCs w:val="20"/>
              </w:rPr>
              <w:t xml:space="preserve"> </w:t>
            </w:r>
            <w:r>
              <w:rPr>
                <w:rFonts w:ascii="Arial" w:hAnsi="Arial" w:cs="Arial"/>
                <w:sz w:val="20"/>
                <w:szCs w:val="20"/>
              </w:rPr>
              <w:t>Metro staff on this recognition.</w:t>
            </w:r>
          </w:p>
          <w:p w:rsidR="00F51AB5" w:rsidRDefault="00F51AB5" w:rsidP="00F51AB5">
            <w:pPr>
              <w:rPr>
                <w:rFonts w:ascii="Calibri" w:hAnsi="Calibri"/>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090D15"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24DA"/>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D15"/>
    <w:rsid w:val="000940E3"/>
    <w:rsid w:val="000A02E3"/>
    <w:rsid w:val="000A18F8"/>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EA2"/>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63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1A8"/>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00F6"/>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18DF"/>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2FAB"/>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02C"/>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3F0E"/>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464"/>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29DA"/>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3BE8"/>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1AB5"/>
    <w:rsid w:val="00F52432"/>
    <w:rsid w:val="00F54979"/>
    <w:rsid w:val="00F57C64"/>
    <w:rsid w:val="00F57FE6"/>
    <w:rsid w:val="00F64020"/>
    <w:rsid w:val="00F66BDA"/>
    <w:rsid w:val="00F67C25"/>
    <w:rsid w:val="00F73245"/>
    <w:rsid w:val="00F805FC"/>
    <w:rsid w:val="00F83095"/>
    <w:rsid w:val="00F83F16"/>
    <w:rsid w:val="00F83F1E"/>
    <w:rsid w:val="00F83F72"/>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1443">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2377355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metro.net/pla"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805_PV_Jobs_Success_Story.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21</cp:revision>
  <cp:lastPrinted>2009-11-13T00:30:00Z</cp:lastPrinted>
  <dcterms:created xsi:type="dcterms:W3CDTF">2012-07-18T18:54:00Z</dcterms:created>
  <dcterms:modified xsi:type="dcterms:W3CDTF">2014-08-06T00:57:00Z</dcterms:modified>
</cp:coreProperties>
</file>