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52655F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52655F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52655F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6B7FAE" w:rsidRDefault="00D14182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8F5FE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May 23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1205</w:t>
                  </w:r>
                  <w:r w:rsidR="004D2DF1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3A358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6B7FAE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4C44F3" w:rsidRPr="004C44F3" w:rsidRDefault="004C44F3" w:rsidP="004C44F3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Senate H</w:t>
                  </w:r>
                  <w:r w:rsidRPr="004C44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olds Joint Committee Hearing on Governor’s 2012 Reorganization Plan </w:t>
                  </w:r>
                </w:p>
                <w:p w:rsidR="006B7FAE" w:rsidRPr="00A24980" w:rsidRDefault="006B7FAE" w:rsidP="006B7FA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5FE2" w:rsidRPr="0052655F" w:rsidRDefault="008F5FE2" w:rsidP="00A24980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52655F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52655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A24980" w:rsidRPr="00A24980" w:rsidRDefault="00A24980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94F" w:rsidRDefault="00D5794F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4FC" w:rsidRPr="00E764FC" w:rsidRDefault="00E764FC" w:rsidP="00E7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California State Senate Holds Joint Committee Hearing on Governor’s 2012 Reorganization Plan </w:t>
            </w:r>
          </w:p>
          <w:p w:rsidR="00E764FC" w:rsidRPr="00E764FC" w:rsidRDefault="00E764FC" w:rsidP="00E764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4FC" w:rsidRPr="00E764FC" w:rsidRDefault="00E764FC" w:rsidP="00E764FC">
            <w:pPr>
              <w:rPr>
                <w:rFonts w:ascii="Arial" w:hAnsi="Arial" w:cs="Arial"/>
                <w:sz w:val="20"/>
                <w:szCs w:val="20"/>
              </w:rPr>
            </w:pPr>
            <w:r w:rsidRPr="00E764FC">
              <w:rPr>
                <w:rFonts w:ascii="Arial" w:hAnsi="Arial" w:cs="Arial"/>
                <w:sz w:val="20"/>
                <w:szCs w:val="20"/>
              </w:rPr>
              <w:t xml:space="preserve">Earlier today, the California State Senate’s Governance &amp; Finance and Governmental Organization Committees, chaired by Senators Lois </w:t>
            </w:r>
            <w:proofErr w:type="spellStart"/>
            <w:r w:rsidRPr="00E764FC">
              <w:rPr>
                <w:rFonts w:ascii="Arial" w:hAnsi="Arial" w:cs="Arial"/>
                <w:sz w:val="20"/>
                <w:szCs w:val="20"/>
              </w:rPr>
              <w:t>Wolk</w:t>
            </w:r>
            <w:proofErr w:type="spellEnd"/>
            <w:r w:rsidRPr="00E764FC">
              <w:rPr>
                <w:rFonts w:ascii="Arial" w:hAnsi="Arial" w:cs="Arial"/>
                <w:sz w:val="20"/>
                <w:szCs w:val="20"/>
              </w:rPr>
              <w:t xml:space="preserve"> (D-05) and Roderick Wright (D-25) held a joint hearing on Governor Brown’s proposed reorganization plan that was introduced in March 2012</w:t>
            </w:r>
            <w:proofErr w:type="gramStart"/>
            <w:r w:rsidRPr="00E764F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764FC">
              <w:rPr>
                <w:rFonts w:ascii="Arial" w:hAnsi="Arial" w:cs="Arial"/>
                <w:sz w:val="20"/>
                <w:szCs w:val="20"/>
              </w:rPr>
              <w:t>The ultimate aim of the proposed reorganization is cost savings and greater efficiency in management and coordination</w:t>
            </w:r>
            <w:proofErr w:type="gramStart"/>
            <w:r w:rsidRPr="00E764FC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E764FC">
              <w:rPr>
                <w:rFonts w:ascii="Arial" w:hAnsi="Arial" w:cs="Arial"/>
                <w:sz w:val="20"/>
                <w:szCs w:val="20"/>
              </w:rPr>
              <w:t>The Governor proposes creating two new agencies, the Transportation Agency and the Consumer Services Agency, to assume the responsibilities of the Business, Transportation &amp; Housing Agency as it exists today</w:t>
            </w:r>
            <w:proofErr w:type="gramStart"/>
            <w:r w:rsidRPr="00E764FC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E764FC">
              <w:rPr>
                <w:rFonts w:ascii="Arial" w:hAnsi="Arial" w:cs="Arial"/>
                <w:sz w:val="20"/>
                <w:szCs w:val="20"/>
              </w:rPr>
              <w:t>The Transportation Agency would include Caltrans, Department of Motor Vehicles, High Speed Rail Authority, California Transportation Commission, California Highway Patrol, and the Board of Pilot Commissioners</w:t>
            </w:r>
            <w:proofErr w:type="gramStart"/>
            <w:r w:rsidRPr="00E764F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764FC">
              <w:rPr>
                <w:rFonts w:ascii="Arial" w:hAnsi="Arial" w:cs="Arial"/>
                <w:sz w:val="20"/>
                <w:szCs w:val="20"/>
              </w:rPr>
              <w:t>Testimony was heard from various groups, including the Legislative Analyst’s Office, which asserted that the proposed changes to the structure and management of California’s government do not constitute a major restructuring and that many of the proposed changes are sensible</w:t>
            </w:r>
            <w:proofErr w:type="gramStart"/>
            <w:r w:rsidRPr="00E764FC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E764FC">
              <w:rPr>
                <w:rFonts w:ascii="Arial" w:hAnsi="Arial" w:cs="Arial"/>
                <w:sz w:val="20"/>
                <w:szCs w:val="20"/>
              </w:rPr>
              <w:t xml:space="preserve">Metro Government Relations staff members are monitoring this matter and its potential impact on our agency.  </w:t>
            </w:r>
          </w:p>
          <w:p w:rsidR="006B7FAE" w:rsidRDefault="006B7FAE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FAE" w:rsidRDefault="006B7FAE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2F73DE" w:rsidRPr="006B7FAE" w:rsidRDefault="002F73DE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6B7FAE" w:rsidRPr="00A24980" w:rsidRDefault="006B7FAE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032" w:rsidRPr="0052655F" w:rsidRDefault="00845032" w:rsidP="0058515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77F4C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3"/>
  </w:num>
  <w:num w:numId="5">
    <w:abstractNumId w:val="32"/>
  </w:num>
  <w:num w:numId="6">
    <w:abstractNumId w:val="37"/>
  </w:num>
  <w:num w:numId="7">
    <w:abstractNumId w:val="29"/>
  </w:num>
  <w:num w:numId="8">
    <w:abstractNumId w:val="31"/>
  </w:num>
  <w:num w:numId="9">
    <w:abstractNumId w:val="2"/>
  </w:num>
  <w:num w:numId="10">
    <w:abstractNumId w:val="11"/>
  </w:num>
  <w:num w:numId="11">
    <w:abstractNumId w:val="33"/>
  </w:num>
  <w:num w:numId="12">
    <w:abstractNumId w:val="1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0"/>
  </w:num>
  <w:num w:numId="16">
    <w:abstractNumId w:val="8"/>
  </w:num>
  <w:num w:numId="17">
    <w:abstractNumId w:val="19"/>
  </w:num>
  <w:num w:numId="18">
    <w:abstractNumId w:val="28"/>
  </w:num>
  <w:num w:numId="19">
    <w:abstractNumId w:val="17"/>
  </w:num>
  <w:num w:numId="20">
    <w:abstractNumId w:val="21"/>
  </w:num>
  <w:num w:numId="21">
    <w:abstractNumId w:val="36"/>
  </w:num>
  <w:num w:numId="22">
    <w:abstractNumId w:val="39"/>
  </w:num>
  <w:num w:numId="23">
    <w:abstractNumId w:val="6"/>
  </w:num>
  <w:num w:numId="24">
    <w:abstractNumId w:val="25"/>
  </w:num>
  <w:num w:numId="25">
    <w:abstractNumId w:val="4"/>
  </w:num>
  <w:num w:numId="26">
    <w:abstractNumId w:val="26"/>
  </w:num>
  <w:num w:numId="27">
    <w:abstractNumId w:val="0"/>
  </w:num>
  <w:num w:numId="28">
    <w:abstractNumId w:val="13"/>
  </w:num>
  <w:num w:numId="29">
    <w:abstractNumId w:val="5"/>
  </w:num>
  <w:num w:numId="30">
    <w:abstractNumId w:val="27"/>
  </w:num>
  <w:num w:numId="31">
    <w:abstractNumId w:val="12"/>
  </w:num>
  <w:num w:numId="32">
    <w:abstractNumId w:val="20"/>
  </w:num>
  <w:num w:numId="33">
    <w:abstractNumId w:val="16"/>
  </w:num>
  <w:num w:numId="34">
    <w:abstractNumId w:val="9"/>
  </w:num>
  <w:num w:numId="35">
    <w:abstractNumId w:val="22"/>
  </w:num>
  <w:num w:numId="36">
    <w:abstractNumId w:val="23"/>
  </w:num>
  <w:num w:numId="37">
    <w:abstractNumId w:val="24"/>
  </w:num>
  <w:num w:numId="38">
    <w:abstractNumId w:val="38"/>
  </w:num>
  <w:num w:numId="39">
    <w:abstractNumId w:val="1"/>
  </w:num>
  <w:num w:numId="40">
    <w:abstractNumId w:val="30"/>
  </w:num>
  <w:num w:numId="41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E1D89"/>
    <w:rsid w:val="002E3483"/>
    <w:rsid w:val="002E6597"/>
    <w:rsid w:val="002E7252"/>
    <w:rsid w:val="002F092E"/>
    <w:rsid w:val="002F1A3F"/>
    <w:rsid w:val="002F2498"/>
    <w:rsid w:val="002F73DE"/>
    <w:rsid w:val="00300552"/>
    <w:rsid w:val="00311176"/>
    <w:rsid w:val="0031394E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4A7E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BFA"/>
    <w:rsid w:val="00951DD4"/>
    <w:rsid w:val="00952C27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E2D"/>
    <w:rsid w:val="00BC6777"/>
    <w:rsid w:val="00BC6A2F"/>
    <w:rsid w:val="00BD18DA"/>
    <w:rsid w:val="00BD316E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1229"/>
    <w:rsid w:val="00C926D0"/>
    <w:rsid w:val="00C94D0F"/>
    <w:rsid w:val="00CA0B36"/>
    <w:rsid w:val="00CA247B"/>
    <w:rsid w:val="00CA6BA3"/>
    <w:rsid w:val="00CB461F"/>
    <w:rsid w:val="00CB4B45"/>
    <w:rsid w:val="00CB6405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D06BB"/>
    <w:rsid w:val="00DD2026"/>
    <w:rsid w:val="00DE067A"/>
    <w:rsid w:val="00DE0C99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1B9D"/>
    <w:rsid w:val="00E72B07"/>
    <w:rsid w:val="00E764FC"/>
    <w:rsid w:val="00E825E8"/>
    <w:rsid w:val="00E86AEF"/>
    <w:rsid w:val="00E9229E"/>
    <w:rsid w:val="00E96184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2009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57</cp:revision>
  <cp:lastPrinted>2009-11-13T00:30:00Z</cp:lastPrinted>
  <dcterms:created xsi:type="dcterms:W3CDTF">2012-05-17T16:17:00Z</dcterms:created>
  <dcterms:modified xsi:type="dcterms:W3CDTF">2012-05-23T22:09:00Z</dcterms:modified>
</cp:coreProperties>
</file>