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4E5789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Wednesday, August 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802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139E8" w:rsidRDefault="000139E8" w:rsidP="000139E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139E8" w:rsidRPr="000139E8" w:rsidRDefault="000139E8" w:rsidP="000139E8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39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</w:t>
                  </w:r>
                  <w:r w:rsidR="003D6F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Senate Finance Committee Acts o</w:t>
                  </w:r>
                  <w:r w:rsidRPr="000139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 Tax Extenders Package – Includes CNG Tax Credit and Qualified Transit User Benefit</w:t>
                  </w:r>
                </w:p>
                <w:p w:rsidR="00E967EA" w:rsidRPr="00E967EA" w:rsidRDefault="00E967EA" w:rsidP="000139E8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E967EA" w:rsidRDefault="00E967EA" w:rsidP="00E96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9E8" w:rsidRPr="000139E8" w:rsidRDefault="000139E8" w:rsidP="000139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9E8">
              <w:rPr>
                <w:rFonts w:ascii="Arial" w:hAnsi="Arial" w:cs="Arial"/>
                <w:b/>
                <w:bCs/>
                <w:sz w:val="20"/>
                <w:szCs w:val="20"/>
              </w:rPr>
              <w:t>U.S.</w:t>
            </w:r>
            <w:r w:rsidR="003D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Senate Finance Committee Acts o</w:t>
            </w:r>
            <w:r w:rsidRPr="000139E8">
              <w:rPr>
                <w:rFonts w:ascii="Arial" w:hAnsi="Arial" w:cs="Arial"/>
                <w:b/>
                <w:bCs/>
                <w:sz w:val="20"/>
                <w:szCs w:val="20"/>
              </w:rPr>
              <w:t>n Tax Extenders Package – Includes CNG Tax Credit and Qualified Transit User Benefit</w:t>
            </w:r>
          </w:p>
          <w:p w:rsidR="000139E8" w:rsidRPr="000139E8" w:rsidRDefault="000139E8" w:rsidP="00013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9E8" w:rsidRPr="000139E8" w:rsidRDefault="000139E8" w:rsidP="000139E8">
            <w:pPr>
              <w:rPr>
                <w:rFonts w:ascii="Arial" w:hAnsi="Arial" w:cs="Arial"/>
                <w:sz w:val="20"/>
                <w:szCs w:val="20"/>
              </w:rPr>
            </w:pPr>
            <w:r w:rsidRPr="000139E8">
              <w:rPr>
                <w:rFonts w:ascii="Arial" w:hAnsi="Arial" w:cs="Arial"/>
                <w:sz w:val="20"/>
                <w:szCs w:val="20"/>
              </w:rPr>
              <w:t>A bipartisan agreement between the Chairman of the Senate Finance Committee Max Baucus (D-MT) and the Ranking Member Orrin Hatch (R-UT) has been reached on a tax extenders package</w:t>
            </w:r>
            <w:proofErr w:type="gramStart"/>
            <w:r w:rsidRPr="000139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139E8">
              <w:rPr>
                <w:rFonts w:ascii="Arial" w:hAnsi="Arial" w:cs="Arial"/>
                <w:sz w:val="20"/>
                <w:szCs w:val="20"/>
              </w:rPr>
              <w:t>The legislation, which was adopted by the Senate Finance Committee today, increases the monthly exclusion for employer-provided transit passes and vanpool benefits to the same level as the exclusion for employer-provided parking ($240 per month)</w:t>
            </w:r>
            <w:proofErr w:type="gramStart"/>
            <w:r w:rsidRPr="000139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139E8">
              <w:rPr>
                <w:rFonts w:ascii="Arial" w:hAnsi="Arial" w:cs="Arial"/>
                <w:sz w:val="20"/>
                <w:szCs w:val="20"/>
              </w:rPr>
              <w:t>Our agency’s Board adopted 2012 Federal Legislative Program includes the goal of establishing parity for transit pass and vanpool users</w:t>
            </w:r>
            <w:proofErr w:type="gramStart"/>
            <w:r w:rsidRPr="000139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139E8">
              <w:rPr>
                <w:rFonts w:ascii="Arial" w:hAnsi="Arial" w:cs="Arial"/>
                <w:sz w:val="20"/>
                <w:szCs w:val="20"/>
              </w:rPr>
              <w:t>The bill also includes an extension, through December 31, 2013, of the CNG excise tax credit, which is also among the goals outlined in our Board adopted Federal Legislative Program</w:t>
            </w:r>
            <w:proofErr w:type="gramStart"/>
            <w:r w:rsidRPr="000139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139E8">
              <w:rPr>
                <w:rFonts w:ascii="Arial" w:hAnsi="Arial" w:cs="Arial"/>
                <w:sz w:val="20"/>
                <w:szCs w:val="20"/>
              </w:rPr>
              <w:t>The CNG excise tax credit is worth over $17 million annually to our agency</w:t>
            </w:r>
            <w:proofErr w:type="gramStart"/>
            <w:r w:rsidRPr="000139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139E8">
              <w:rPr>
                <w:rFonts w:ascii="Arial" w:hAnsi="Arial" w:cs="Arial"/>
                <w:sz w:val="20"/>
                <w:szCs w:val="20"/>
              </w:rPr>
              <w:t>The tax bill was adopted by the Senate Finance Committee by a vote of 19 to 5</w:t>
            </w:r>
            <w:proofErr w:type="gramStart"/>
            <w:r w:rsidRPr="000139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139E8">
              <w:rPr>
                <w:rFonts w:ascii="Arial" w:hAnsi="Arial" w:cs="Arial"/>
                <w:sz w:val="20"/>
                <w:szCs w:val="20"/>
              </w:rPr>
              <w:t>House GOP leaders have indicated that they do not intend to address a tax extenders bill until after the fall election.</w:t>
            </w:r>
          </w:p>
          <w:p w:rsidR="00E13EB0" w:rsidRPr="002C0A8E" w:rsidRDefault="00E13EB0" w:rsidP="004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5457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altName w:val="ScalaSansLF-Regular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0982"/>
    <w:multiLevelType w:val="hybridMultilevel"/>
    <w:tmpl w:val="D61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0BDC"/>
    <w:multiLevelType w:val="hybridMultilevel"/>
    <w:tmpl w:val="75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610F2"/>
    <w:multiLevelType w:val="hybridMultilevel"/>
    <w:tmpl w:val="94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A028F"/>
    <w:multiLevelType w:val="hybridMultilevel"/>
    <w:tmpl w:val="3A04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5"/>
  </w:num>
  <w:num w:numId="4">
    <w:abstractNumId w:val="3"/>
  </w:num>
  <w:num w:numId="5">
    <w:abstractNumId w:val="40"/>
  </w:num>
  <w:num w:numId="6">
    <w:abstractNumId w:val="46"/>
  </w:num>
  <w:num w:numId="7">
    <w:abstractNumId w:val="35"/>
  </w:num>
  <w:num w:numId="8">
    <w:abstractNumId w:val="39"/>
  </w:num>
  <w:num w:numId="9">
    <w:abstractNumId w:val="2"/>
  </w:num>
  <w:num w:numId="10">
    <w:abstractNumId w:val="11"/>
  </w:num>
  <w:num w:numId="11">
    <w:abstractNumId w:val="41"/>
  </w:num>
  <w:num w:numId="12">
    <w:abstractNumId w:val="2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9"/>
  </w:num>
  <w:num w:numId="16">
    <w:abstractNumId w:val="8"/>
  </w:num>
  <w:num w:numId="17">
    <w:abstractNumId w:val="22"/>
  </w:num>
  <w:num w:numId="18">
    <w:abstractNumId w:val="34"/>
  </w:num>
  <w:num w:numId="19">
    <w:abstractNumId w:val="20"/>
  </w:num>
  <w:num w:numId="20">
    <w:abstractNumId w:val="25"/>
  </w:num>
  <w:num w:numId="21">
    <w:abstractNumId w:val="45"/>
  </w:num>
  <w:num w:numId="22">
    <w:abstractNumId w:val="48"/>
  </w:num>
  <w:num w:numId="23">
    <w:abstractNumId w:val="6"/>
  </w:num>
  <w:num w:numId="24">
    <w:abstractNumId w:val="31"/>
  </w:num>
  <w:num w:numId="25">
    <w:abstractNumId w:val="4"/>
  </w:num>
  <w:num w:numId="26">
    <w:abstractNumId w:val="32"/>
  </w:num>
  <w:num w:numId="27">
    <w:abstractNumId w:val="0"/>
  </w:num>
  <w:num w:numId="28">
    <w:abstractNumId w:val="14"/>
  </w:num>
  <w:num w:numId="29">
    <w:abstractNumId w:val="5"/>
  </w:num>
  <w:num w:numId="30">
    <w:abstractNumId w:val="33"/>
  </w:num>
  <w:num w:numId="31">
    <w:abstractNumId w:val="12"/>
  </w:num>
  <w:num w:numId="32">
    <w:abstractNumId w:val="24"/>
  </w:num>
  <w:num w:numId="33">
    <w:abstractNumId w:val="18"/>
  </w:num>
  <w:num w:numId="34">
    <w:abstractNumId w:val="9"/>
  </w:num>
  <w:num w:numId="35">
    <w:abstractNumId w:val="26"/>
  </w:num>
  <w:num w:numId="36">
    <w:abstractNumId w:val="28"/>
  </w:num>
  <w:num w:numId="37">
    <w:abstractNumId w:val="30"/>
  </w:num>
  <w:num w:numId="38">
    <w:abstractNumId w:val="47"/>
  </w:num>
  <w:num w:numId="39">
    <w:abstractNumId w:val="1"/>
  </w:num>
  <w:num w:numId="40">
    <w:abstractNumId w:val="36"/>
  </w:num>
  <w:num w:numId="41">
    <w:abstractNumId w:val="17"/>
  </w:num>
  <w:num w:numId="42">
    <w:abstractNumId w:val="29"/>
  </w:num>
  <w:num w:numId="43">
    <w:abstractNumId w:val="38"/>
  </w:num>
  <w:num w:numId="44">
    <w:abstractNumId w:val="37"/>
  </w:num>
  <w:num w:numId="45">
    <w:abstractNumId w:val="13"/>
  </w:num>
  <w:num w:numId="46">
    <w:abstractNumId w:val="19"/>
  </w:num>
  <w:num w:numId="47">
    <w:abstractNumId w:val="16"/>
  </w:num>
  <w:num w:numId="48">
    <w:abstractNumId w:val="27"/>
  </w:num>
  <w:num w:numId="49">
    <w:abstractNumId w:val="23"/>
  </w:num>
  <w:num w:numId="50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838F4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1882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5</cp:revision>
  <cp:lastPrinted>2009-11-13T00:30:00Z</cp:lastPrinted>
  <dcterms:created xsi:type="dcterms:W3CDTF">2012-07-31T00:30:00Z</dcterms:created>
  <dcterms:modified xsi:type="dcterms:W3CDTF">2012-08-02T19:39:00Z</dcterms:modified>
</cp:coreProperties>
</file>