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BC1EF2" w:rsidP="00EC36ED">
                  <w:pPr>
                    <w:pStyle w:val="NormalWeb"/>
                    <w:rPr>
                      <w:rFonts w:ascii="Arial" w:hAnsi="Arial" w:cs="Arial"/>
                      <w:b/>
                      <w:sz w:val="20"/>
                      <w:szCs w:val="20"/>
                    </w:rPr>
                  </w:pPr>
                  <w:r>
                    <w:rPr>
                      <w:rFonts w:ascii="Arial" w:hAnsi="Arial" w:cs="Arial"/>
                      <w:b/>
                      <w:sz w:val="20"/>
                      <w:szCs w:val="20"/>
                    </w:rPr>
                    <w:t>Thurs</w:t>
                  </w:r>
                  <w:r w:rsidR="00321BDB">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w:t>
                  </w:r>
                  <w:r>
                    <w:rPr>
                      <w:rFonts w:ascii="Arial" w:hAnsi="Arial" w:cs="Arial"/>
                      <w:b/>
                      <w:sz w:val="20"/>
                      <w:szCs w:val="20"/>
                    </w:rPr>
                    <w:t>ly 5</w:t>
                  </w:r>
                  <w:r w:rsidR="009531ED">
                    <w:rPr>
                      <w:rFonts w:ascii="Arial" w:hAnsi="Arial" w:cs="Arial"/>
                      <w:b/>
                      <w:sz w:val="20"/>
                      <w:szCs w:val="20"/>
                    </w:rPr>
                    <w:t>,</w:t>
                  </w:r>
                  <w:r w:rsidR="00AA39FB">
                    <w:rPr>
                      <w:rFonts w:ascii="Arial" w:hAnsi="Arial" w:cs="Arial"/>
                      <w:b/>
                      <w:sz w:val="20"/>
                      <w:szCs w:val="20"/>
                    </w:rPr>
                    <w:t xml:space="preserve"> 2012</w:t>
                  </w:r>
                  <w:r w:rsidR="00AA39FB">
                    <w:rPr>
                      <w:rFonts w:ascii="Arial" w:hAnsi="Arial" w:cs="Arial"/>
                      <w:b/>
                      <w:sz w:val="20"/>
                      <w:szCs w:val="20"/>
                    </w:rPr>
                    <w:br/>
                    <w:t>12070</w:t>
                  </w:r>
                  <w:r>
                    <w:rPr>
                      <w:rFonts w:ascii="Arial" w:hAnsi="Arial" w:cs="Arial"/>
                      <w:b/>
                      <w:sz w:val="20"/>
                      <w:szCs w:val="20"/>
                    </w:rPr>
                    <w:t>5</w:t>
                  </w:r>
                  <w:r w:rsidR="0041759D">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723019" w:rsidRPr="00723019" w:rsidRDefault="00723019" w:rsidP="00723019">
                  <w:pPr>
                    <w:pStyle w:val="ListParagraph"/>
                    <w:numPr>
                      <w:ilvl w:val="0"/>
                      <w:numId w:val="1"/>
                    </w:numPr>
                    <w:rPr>
                      <w:rFonts w:ascii="Arial" w:hAnsi="Arial" w:cs="Arial"/>
                      <w:b/>
                      <w:bCs/>
                      <w:sz w:val="20"/>
                      <w:szCs w:val="20"/>
                    </w:rPr>
                  </w:pPr>
                  <w:r w:rsidRPr="00723019">
                    <w:rPr>
                      <w:rFonts w:ascii="Arial" w:hAnsi="Arial" w:cs="Arial"/>
                      <w:b/>
                      <w:bCs/>
                      <w:sz w:val="20"/>
                      <w:szCs w:val="20"/>
                    </w:rPr>
                    <w:t>California State Assembly Approves High Speed Rail Funding</w:t>
                  </w:r>
                </w:p>
                <w:p w:rsidR="005D48C7" w:rsidRPr="00396841" w:rsidRDefault="005D48C7" w:rsidP="00723019">
                  <w:pPr>
                    <w:pStyle w:val="ListParagraph"/>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00F70" w:rsidRPr="00D1681C" w:rsidRDefault="00B00F70" w:rsidP="006510CB">
            <w:pPr>
              <w:rPr>
                <w:rFonts w:ascii="Arial" w:hAnsi="Arial" w:cs="Arial"/>
                <w:b/>
                <w:bCs/>
                <w:color w:val="000000"/>
                <w:sz w:val="20"/>
                <w:szCs w:val="20"/>
              </w:rPr>
            </w:pPr>
          </w:p>
          <w:p w:rsidR="00723019" w:rsidRPr="00723019" w:rsidRDefault="00723019" w:rsidP="00723019">
            <w:pPr>
              <w:rPr>
                <w:rFonts w:ascii="Arial" w:hAnsi="Arial" w:cs="Arial"/>
                <w:b/>
                <w:bCs/>
                <w:sz w:val="20"/>
                <w:szCs w:val="20"/>
              </w:rPr>
            </w:pPr>
            <w:r w:rsidRPr="00723019">
              <w:rPr>
                <w:rFonts w:ascii="Arial" w:hAnsi="Arial" w:cs="Arial"/>
                <w:b/>
                <w:bCs/>
                <w:sz w:val="20"/>
                <w:szCs w:val="20"/>
              </w:rPr>
              <w:t>California State Assembly Approves High Speed Rail Funding</w:t>
            </w:r>
          </w:p>
          <w:p w:rsidR="00723019" w:rsidRPr="00723019" w:rsidRDefault="00723019" w:rsidP="00723019">
            <w:pPr>
              <w:rPr>
                <w:rFonts w:ascii="Arial" w:hAnsi="Arial" w:cs="Arial"/>
                <w:bCs/>
                <w:sz w:val="20"/>
                <w:szCs w:val="20"/>
              </w:rPr>
            </w:pPr>
          </w:p>
          <w:p w:rsidR="00723019" w:rsidRPr="00723019" w:rsidRDefault="00723019" w:rsidP="00723019">
            <w:pPr>
              <w:rPr>
                <w:rFonts w:ascii="Arial" w:hAnsi="Arial" w:cs="Arial"/>
                <w:bCs/>
                <w:sz w:val="20"/>
                <w:szCs w:val="20"/>
              </w:rPr>
            </w:pPr>
            <w:r w:rsidRPr="00723019">
              <w:rPr>
                <w:rFonts w:ascii="Arial" w:hAnsi="Arial" w:cs="Arial"/>
                <w:bCs/>
                <w:sz w:val="20"/>
                <w:szCs w:val="20"/>
              </w:rPr>
              <w:t xml:space="preserve">Earlier today, the California State Assembly voted to approve </w:t>
            </w:r>
            <w:hyperlink r:id="rId5" w:history="1">
              <w:r w:rsidRPr="00723019">
                <w:rPr>
                  <w:rStyle w:val="Hyperlink"/>
                  <w:rFonts w:ascii="Arial" w:hAnsi="Arial" w:cs="Arial"/>
                  <w:bCs/>
                  <w:sz w:val="20"/>
                  <w:szCs w:val="20"/>
                </w:rPr>
                <w:t>SB 1029</w:t>
              </w:r>
            </w:hyperlink>
            <w:r w:rsidRPr="00723019">
              <w:rPr>
                <w:rFonts w:ascii="Arial" w:hAnsi="Arial" w:cs="Arial"/>
                <w:bCs/>
                <w:sz w:val="20"/>
                <w:szCs w:val="20"/>
              </w:rPr>
              <w:t>, the budget trailer bill which provides funding for the California High Speed Rail Project in a vote of 51-27.  Also, the Senate Budget Committee hosted an informational hearing on the</w:t>
            </w:r>
            <w:r w:rsidR="00293138">
              <w:rPr>
                <w:rFonts w:ascii="Arial" w:hAnsi="Arial" w:cs="Arial"/>
                <w:bCs/>
                <w:sz w:val="20"/>
                <w:szCs w:val="20"/>
              </w:rPr>
              <w:t xml:space="preserve"> High Speed Rail trailer bills</w:t>
            </w:r>
            <w:proofErr w:type="gramStart"/>
            <w:r w:rsidR="00293138">
              <w:rPr>
                <w:rFonts w:ascii="Arial" w:hAnsi="Arial" w:cs="Arial"/>
                <w:bCs/>
                <w:sz w:val="20"/>
                <w:szCs w:val="20"/>
              </w:rPr>
              <w:t xml:space="preserve">. </w:t>
            </w:r>
            <w:proofErr w:type="gramEnd"/>
            <w:r w:rsidRPr="00723019">
              <w:rPr>
                <w:rFonts w:ascii="Arial" w:hAnsi="Arial" w:cs="Arial"/>
                <w:bCs/>
                <w:sz w:val="20"/>
                <w:szCs w:val="20"/>
              </w:rPr>
              <w:t xml:space="preserve">Attached is a </w:t>
            </w:r>
            <w:hyperlink r:id="rId6" w:history="1">
              <w:r w:rsidRPr="00723019">
                <w:rPr>
                  <w:rStyle w:val="Hyperlink"/>
                  <w:rFonts w:ascii="Arial" w:hAnsi="Arial" w:cs="Arial"/>
                  <w:bCs/>
                  <w:sz w:val="20"/>
                  <w:szCs w:val="20"/>
                </w:rPr>
                <w:t>summary</w:t>
              </w:r>
            </w:hyperlink>
            <w:r w:rsidRPr="00723019">
              <w:rPr>
                <w:rFonts w:ascii="Arial" w:hAnsi="Arial" w:cs="Arial"/>
                <w:bCs/>
                <w:sz w:val="20"/>
                <w:szCs w:val="20"/>
              </w:rPr>
              <w:t xml:space="preserve"> of the information provided for the hearing.  </w:t>
            </w:r>
          </w:p>
          <w:p w:rsidR="00723019" w:rsidRPr="00723019" w:rsidRDefault="00723019" w:rsidP="00723019">
            <w:pPr>
              <w:rPr>
                <w:rFonts w:ascii="Arial" w:hAnsi="Arial" w:cs="Arial"/>
                <w:bCs/>
                <w:sz w:val="20"/>
                <w:szCs w:val="20"/>
              </w:rPr>
            </w:pPr>
            <w:r w:rsidRPr="00723019">
              <w:rPr>
                <w:rFonts w:ascii="Arial" w:hAnsi="Arial" w:cs="Arial"/>
                <w:bCs/>
                <w:sz w:val="20"/>
                <w:szCs w:val="20"/>
              </w:rPr>
              <w:t> </w:t>
            </w:r>
          </w:p>
          <w:p w:rsidR="00723019" w:rsidRPr="00723019" w:rsidRDefault="00723019" w:rsidP="00723019">
            <w:pPr>
              <w:rPr>
                <w:rFonts w:ascii="Arial" w:hAnsi="Arial" w:cs="Arial"/>
                <w:bCs/>
                <w:sz w:val="20"/>
                <w:szCs w:val="20"/>
              </w:rPr>
            </w:pPr>
            <w:r w:rsidRPr="00723019">
              <w:rPr>
                <w:rFonts w:ascii="Arial" w:hAnsi="Arial" w:cs="Arial"/>
                <w:bCs/>
                <w:sz w:val="20"/>
                <w:szCs w:val="20"/>
              </w:rPr>
              <w:t>This trailer bill includes appropriations for:</w:t>
            </w:r>
          </w:p>
          <w:p w:rsidR="00723019" w:rsidRPr="00723019" w:rsidRDefault="00723019" w:rsidP="00723019">
            <w:pPr>
              <w:rPr>
                <w:rFonts w:ascii="Arial" w:hAnsi="Arial" w:cs="Arial"/>
                <w:bCs/>
                <w:sz w:val="20"/>
                <w:szCs w:val="20"/>
              </w:rPr>
            </w:pPr>
          </w:p>
          <w:p w:rsidR="00723019" w:rsidRPr="00723019" w:rsidRDefault="00723019" w:rsidP="00723019">
            <w:pPr>
              <w:pStyle w:val="ListParagraph"/>
              <w:numPr>
                <w:ilvl w:val="0"/>
                <w:numId w:val="2"/>
              </w:numPr>
              <w:rPr>
                <w:rFonts w:ascii="Arial" w:hAnsi="Arial" w:cs="Arial"/>
                <w:bCs/>
                <w:sz w:val="20"/>
                <w:szCs w:val="20"/>
              </w:rPr>
            </w:pPr>
            <w:r w:rsidRPr="00723019">
              <w:rPr>
                <w:rFonts w:ascii="Arial" w:hAnsi="Arial" w:cs="Arial"/>
                <w:bCs/>
                <w:sz w:val="20"/>
                <w:szCs w:val="20"/>
              </w:rPr>
              <w:t xml:space="preserve">The Central Valley in the amount of $2.61 billion in Prop 1A funding for construction of the initial operating segment.  </w:t>
            </w:r>
          </w:p>
          <w:p w:rsidR="00723019" w:rsidRPr="00723019" w:rsidRDefault="00723019" w:rsidP="00723019">
            <w:pPr>
              <w:pStyle w:val="ListParagraph"/>
              <w:numPr>
                <w:ilvl w:val="0"/>
                <w:numId w:val="2"/>
              </w:numPr>
              <w:rPr>
                <w:rFonts w:ascii="Arial" w:hAnsi="Arial" w:cs="Arial"/>
                <w:bCs/>
                <w:sz w:val="20"/>
                <w:szCs w:val="20"/>
              </w:rPr>
            </w:pPr>
            <w:r w:rsidRPr="00723019">
              <w:rPr>
                <w:rFonts w:ascii="Arial" w:hAnsi="Arial" w:cs="Arial"/>
                <w:bCs/>
                <w:sz w:val="20"/>
                <w:szCs w:val="20"/>
              </w:rPr>
              <w:t>“Bookend” Investments pursuant Memoranda of Understanding for Northern and Southern California in the amount of $1.1 billion</w:t>
            </w:r>
            <w:proofErr w:type="gramStart"/>
            <w:r w:rsidRPr="00723019">
              <w:rPr>
                <w:rFonts w:ascii="Arial" w:hAnsi="Arial" w:cs="Arial"/>
                <w:bCs/>
                <w:sz w:val="20"/>
                <w:szCs w:val="20"/>
              </w:rPr>
              <w:t xml:space="preserve">. </w:t>
            </w:r>
            <w:proofErr w:type="gramEnd"/>
            <w:r w:rsidRPr="00723019">
              <w:rPr>
                <w:rFonts w:ascii="Arial" w:hAnsi="Arial" w:cs="Arial"/>
                <w:bCs/>
                <w:sz w:val="20"/>
                <w:szCs w:val="20"/>
              </w:rPr>
              <w:t xml:space="preserve">This funding will allow Southern California agencies to begin construction on the projects in our region, which will form the building blocks for High Speed Rail, and provide immediate benefit to the Metrolink system.  </w:t>
            </w:r>
          </w:p>
          <w:p w:rsidR="00723019" w:rsidRPr="00723019" w:rsidRDefault="00723019" w:rsidP="00723019">
            <w:pPr>
              <w:pStyle w:val="ListParagraph"/>
              <w:numPr>
                <w:ilvl w:val="0"/>
                <w:numId w:val="2"/>
              </w:numPr>
              <w:rPr>
                <w:rFonts w:ascii="Arial" w:hAnsi="Arial" w:cs="Arial"/>
                <w:bCs/>
                <w:sz w:val="20"/>
                <w:szCs w:val="20"/>
              </w:rPr>
            </w:pPr>
            <w:r w:rsidRPr="00723019">
              <w:rPr>
                <w:rFonts w:ascii="Arial" w:hAnsi="Arial" w:cs="Arial"/>
                <w:bCs/>
                <w:sz w:val="20"/>
                <w:szCs w:val="20"/>
              </w:rPr>
              <w:t xml:space="preserve">Connectivity Projects in the amount of $713.3 million to local </w:t>
            </w:r>
            <w:r w:rsidR="00293138">
              <w:rPr>
                <w:rFonts w:ascii="Arial" w:hAnsi="Arial" w:cs="Arial"/>
                <w:bCs/>
                <w:sz w:val="20"/>
                <w:szCs w:val="20"/>
              </w:rPr>
              <w:t>rail agencies around the state</w:t>
            </w:r>
            <w:proofErr w:type="gramStart"/>
            <w:r w:rsidR="00293138">
              <w:rPr>
                <w:rFonts w:ascii="Arial" w:hAnsi="Arial" w:cs="Arial"/>
                <w:bCs/>
                <w:sz w:val="20"/>
                <w:szCs w:val="20"/>
              </w:rPr>
              <w:t xml:space="preserve">. </w:t>
            </w:r>
            <w:proofErr w:type="gramEnd"/>
            <w:r w:rsidRPr="00723019">
              <w:rPr>
                <w:rFonts w:ascii="Arial" w:hAnsi="Arial" w:cs="Arial"/>
                <w:bCs/>
                <w:sz w:val="20"/>
                <w:szCs w:val="20"/>
              </w:rPr>
              <w:t>These funds will provide Metro with over $100 million for the Regional Connector.</w:t>
            </w:r>
          </w:p>
          <w:p w:rsidR="00723019" w:rsidRPr="00723019" w:rsidRDefault="00723019" w:rsidP="00723019">
            <w:pPr>
              <w:rPr>
                <w:rFonts w:ascii="Arial" w:hAnsi="Arial" w:cs="Arial"/>
                <w:bCs/>
                <w:sz w:val="20"/>
                <w:szCs w:val="20"/>
              </w:rPr>
            </w:pPr>
          </w:p>
          <w:p w:rsidR="00723019" w:rsidRPr="00723019" w:rsidRDefault="00723019" w:rsidP="00723019">
            <w:pPr>
              <w:rPr>
                <w:rFonts w:ascii="Arial" w:hAnsi="Arial" w:cs="Arial"/>
                <w:bCs/>
                <w:sz w:val="20"/>
                <w:szCs w:val="20"/>
              </w:rPr>
            </w:pPr>
            <w:r w:rsidRPr="00723019">
              <w:rPr>
                <w:rFonts w:ascii="Arial" w:hAnsi="Arial" w:cs="Arial"/>
                <w:bCs/>
                <w:sz w:val="20"/>
                <w:szCs w:val="20"/>
              </w:rPr>
              <w:t xml:space="preserve">This bill will now be referred </w:t>
            </w:r>
            <w:r w:rsidR="00293138">
              <w:rPr>
                <w:rFonts w:ascii="Arial" w:hAnsi="Arial" w:cs="Arial"/>
                <w:bCs/>
                <w:sz w:val="20"/>
                <w:szCs w:val="20"/>
              </w:rPr>
              <w:t>to the Senate for concurrence</w:t>
            </w:r>
            <w:proofErr w:type="gramStart"/>
            <w:r w:rsidR="00293138">
              <w:rPr>
                <w:rFonts w:ascii="Arial" w:hAnsi="Arial" w:cs="Arial"/>
                <w:bCs/>
                <w:sz w:val="20"/>
                <w:szCs w:val="20"/>
              </w:rPr>
              <w:t xml:space="preserve">. </w:t>
            </w:r>
            <w:proofErr w:type="gramEnd"/>
            <w:r w:rsidRPr="00723019">
              <w:rPr>
                <w:rFonts w:ascii="Arial" w:hAnsi="Arial" w:cs="Arial"/>
                <w:bCs/>
                <w:sz w:val="20"/>
                <w:szCs w:val="20"/>
              </w:rPr>
              <w:t xml:space="preserve">The Senate is expected to consider the bill tomorrow.   </w:t>
            </w:r>
          </w:p>
          <w:p w:rsidR="00845032" w:rsidRPr="00DC4E73" w:rsidRDefault="00845032" w:rsidP="00EE48F0">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641E2"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AF9"/>
    <w:multiLevelType w:val="hybridMultilevel"/>
    <w:tmpl w:val="B920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47087E"/>
    <w:multiLevelType w:val="hybridMultilevel"/>
    <w:tmpl w:val="8C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4895"/>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3138"/>
    <w:rsid w:val="0029430D"/>
    <w:rsid w:val="00295789"/>
    <w:rsid w:val="0029749C"/>
    <w:rsid w:val="002A44B9"/>
    <w:rsid w:val="002A5DB8"/>
    <w:rsid w:val="002B0999"/>
    <w:rsid w:val="002B5303"/>
    <w:rsid w:val="002B5893"/>
    <w:rsid w:val="002B5940"/>
    <w:rsid w:val="002B77AE"/>
    <w:rsid w:val="002B788B"/>
    <w:rsid w:val="002C051B"/>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626"/>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019"/>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1187"/>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1E2"/>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B7D09"/>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1EF2"/>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09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1681C"/>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48F0"/>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312411">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1805794">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705_Senate%20Budget_Trans_Informational_Hearing_Agenda.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0705_SB_1029.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245</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2111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166</cp:revision>
  <cp:lastPrinted>2009-11-13T00:30:00Z</cp:lastPrinted>
  <dcterms:created xsi:type="dcterms:W3CDTF">2012-05-31T21:51:00Z</dcterms:created>
  <dcterms:modified xsi:type="dcterms:W3CDTF">2012-07-06T00:38:00Z</dcterms:modified>
</cp:coreProperties>
</file>