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E62D9A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58577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403E0B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</w:t>
                  </w:r>
                  <w:r w:rsidR="00E04C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130517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BA2B07" w:rsidRPr="00ED7690" w:rsidRDefault="00BA2B07" w:rsidP="00BA2B0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7690">
                    <w:rPr>
                      <w:rFonts w:ascii="Arial" w:hAnsi="Arial" w:cs="Arial"/>
                      <w:b/>
                      <w:sz w:val="20"/>
                      <w:szCs w:val="20"/>
                    </w:rPr>
                    <w:t>Legislative Analyst Issues its Overview of the May Revision</w:t>
                  </w:r>
                </w:p>
                <w:p w:rsidR="00882712" w:rsidRPr="00882712" w:rsidRDefault="00882712" w:rsidP="00E62D9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F44F45" w:rsidRPr="0043767E" w:rsidRDefault="00F44F45" w:rsidP="00F44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D66" w:rsidRPr="00054D66" w:rsidRDefault="00054D66" w:rsidP="00054D66">
            <w:pPr>
              <w:rPr>
                <w:sz w:val="20"/>
                <w:szCs w:val="20"/>
              </w:rPr>
            </w:pPr>
          </w:p>
          <w:p w:rsidR="00ED7690" w:rsidRPr="00ED7690" w:rsidRDefault="00ED7690" w:rsidP="00ED7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90">
              <w:rPr>
                <w:rFonts w:ascii="Arial" w:hAnsi="Arial" w:cs="Arial"/>
                <w:b/>
                <w:sz w:val="20"/>
                <w:szCs w:val="20"/>
              </w:rPr>
              <w:t>Legislative Analyst Issues its Overview of the May Revision</w:t>
            </w:r>
          </w:p>
          <w:p w:rsidR="00ED7690" w:rsidRPr="00ED7690" w:rsidRDefault="00ED7690" w:rsidP="00ED76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90" w:rsidRPr="00ED7690" w:rsidRDefault="00ED7690" w:rsidP="00ED7690">
            <w:pPr>
              <w:rPr>
                <w:rFonts w:ascii="Arial" w:hAnsi="Arial" w:cs="Arial"/>
                <w:sz w:val="20"/>
                <w:szCs w:val="20"/>
              </w:rPr>
            </w:pPr>
            <w:r w:rsidRPr="00ED7690">
              <w:rPr>
                <w:rFonts w:ascii="Arial" w:hAnsi="Arial" w:cs="Arial"/>
                <w:sz w:val="20"/>
                <w:szCs w:val="20"/>
              </w:rPr>
              <w:t>The Legislative Analyst Office (LAO) today issued its Overview of the May Revision.  The Governor’s May Revision expressed concern that the projected $4.5 billion surplus might not materialize this year and recommended a conservative approach to this year’s budget</w:t>
            </w:r>
            <w:proofErr w:type="gramStart"/>
            <w:r w:rsidRPr="00ED769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7690">
              <w:rPr>
                <w:rFonts w:ascii="Arial" w:hAnsi="Arial" w:cs="Arial"/>
                <w:sz w:val="20"/>
                <w:szCs w:val="20"/>
              </w:rPr>
              <w:t>The LAO projects that approximately $3 billion of the projected surplus is realistic but also urges the Legislature to move cautiously</w:t>
            </w:r>
            <w:proofErr w:type="gramStart"/>
            <w:r w:rsidRPr="00ED769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7690">
              <w:rPr>
                <w:rFonts w:ascii="Arial" w:hAnsi="Arial" w:cs="Arial"/>
                <w:sz w:val="20"/>
                <w:szCs w:val="20"/>
              </w:rPr>
              <w:t>Budget Subcommittee hearings began informational hearings this week and the subcommittees will continue deliberation of the budget through next week</w:t>
            </w:r>
            <w:proofErr w:type="gramStart"/>
            <w:r w:rsidRPr="00ED769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7690">
              <w:rPr>
                <w:rFonts w:ascii="Arial" w:hAnsi="Arial" w:cs="Arial"/>
                <w:sz w:val="20"/>
                <w:szCs w:val="20"/>
              </w:rPr>
              <w:t>We expect the subcommittee process to move rapidly with adoption of trailer bills potentially being accomplished next week</w:t>
            </w:r>
            <w:proofErr w:type="gramStart"/>
            <w:r w:rsidRPr="00ED769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D7690">
              <w:rPr>
                <w:rFonts w:ascii="Arial" w:hAnsi="Arial" w:cs="Arial"/>
                <w:sz w:val="20"/>
                <w:szCs w:val="20"/>
              </w:rPr>
              <w:t xml:space="preserve">The LAO report can be accessed </w:t>
            </w:r>
            <w:hyperlink r:id="rId5" w:history="1">
              <w:r w:rsidRPr="00213AF9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34F88" w:rsidRPr="00F44F45" w:rsidRDefault="00734F88" w:rsidP="0054245B">
            <w:pPr>
              <w:spacing w:after="240"/>
              <w:rPr>
                <w:rFonts w:ascii="Calibri" w:hAnsi="Calibri" w:cs="Times New Roman"/>
                <w:color w:val="1F497D"/>
                <w:sz w:val="20"/>
                <w:szCs w:val="20"/>
              </w:rPr>
            </w:pPr>
          </w:p>
          <w:p w:rsidR="00717352" w:rsidRPr="00F44F45" w:rsidRDefault="00717352" w:rsidP="00E90DD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F82B5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F5A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297F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803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5668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3BB5"/>
    <w:rsid w:val="00D94260"/>
    <w:rsid w:val="00D96ACD"/>
    <w:rsid w:val="00D96E68"/>
    <w:rsid w:val="00D97A1A"/>
    <w:rsid w:val="00DA0439"/>
    <w:rsid w:val="00DA0F90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7690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4F86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lao.ca.gov/laoapp/PubDetails.aspx?id=2745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1511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298</cp:revision>
  <cp:lastPrinted>2009-11-13T00:30:00Z</cp:lastPrinted>
  <dcterms:created xsi:type="dcterms:W3CDTF">2012-09-13T23:36:00Z</dcterms:created>
  <dcterms:modified xsi:type="dcterms:W3CDTF">2013-05-17T22:16:00Z</dcterms:modified>
</cp:coreProperties>
</file>