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C72528" w:rsidRPr="00A40482" w:rsidRDefault="00816C1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Thursday</w:t>
                  </w:r>
                  <w:r w:rsidR="0083766A">
                    <w:rPr>
                      <w:rFonts w:ascii="Arial" w:hAnsi="Arial" w:cs="Arial"/>
                      <w:b/>
                      <w:sz w:val="20"/>
                      <w:szCs w:val="20"/>
                    </w:rPr>
                    <w:t xml:space="preserve">, </w:t>
                  </w:r>
                  <w:r>
                    <w:rPr>
                      <w:rFonts w:ascii="Arial" w:hAnsi="Arial" w:cs="Arial"/>
                      <w:b/>
                      <w:sz w:val="20"/>
                      <w:szCs w:val="20"/>
                    </w:rPr>
                    <w:t>June 6</w:t>
                  </w:r>
                  <w:r w:rsidR="0083766A">
                    <w:rPr>
                      <w:rFonts w:ascii="Arial" w:hAnsi="Arial" w:cs="Arial"/>
                      <w:b/>
                      <w:sz w:val="20"/>
                      <w:szCs w:val="20"/>
                    </w:rPr>
                    <w:t>,</w:t>
                  </w:r>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Pr>
                      <w:rFonts w:ascii="Arial" w:hAnsi="Arial" w:cs="Arial"/>
                      <w:b/>
                      <w:sz w:val="20"/>
                      <w:szCs w:val="20"/>
                    </w:rPr>
                    <w:t>130606</w:t>
                  </w:r>
                  <w:r w:rsidR="00FD0FE8">
                    <w:rPr>
                      <w:rFonts w:ascii="Arial" w:hAnsi="Arial" w:cs="Arial"/>
                      <w:b/>
                      <w:sz w:val="20"/>
                      <w:szCs w:val="20"/>
                    </w:rPr>
                    <w:t>-01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816C18" w:rsidRPr="00816C18" w:rsidRDefault="00816C18" w:rsidP="00816C18">
                  <w:pPr>
                    <w:pStyle w:val="PlainText"/>
                    <w:rPr>
                      <w:rFonts w:ascii="Arial" w:hAnsi="Arial" w:cs="Arial"/>
                      <w:b/>
                      <w:bCs/>
                      <w:sz w:val="20"/>
                      <w:szCs w:val="20"/>
                    </w:rPr>
                  </w:pPr>
                </w:p>
                <w:p w:rsidR="00882712" w:rsidRPr="00617FC9" w:rsidRDefault="00384E2B" w:rsidP="00DB27E9">
                  <w:pPr>
                    <w:rPr>
                      <w:rFonts w:ascii="Arial" w:hAnsi="Arial" w:cs="Arial"/>
                      <w:b/>
                      <w:sz w:val="20"/>
                      <w:szCs w:val="20"/>
                    </w:rPr>
                  </w:pPr>
                  <w:r>
                    <w:rPr>
                      <w:rFonts w:ascii="Arial" w:hAnsi="Arial" w:cs="Arial"/>
                      <w:b/>
                      <w:sz w:val="20"/>
                      <w:szCs w:val="20"/>
                    </w:rPr>
                    <w:t>Assembly Speaker Perez A</w:t>
                  </w:r>
                  <w:r w:rsidR="00617FC9" w:rsidRPr="00617FC9">
                    <w:rPr>
                      <w:rFonts w:ascii="Arial" w:hAnsi="Arial" w:cs="Arial"/>
                      <w:b/>
                      <w:sz w:val="20"/>
                      <w:szCs w:val="20"/>
                    </w:rPr>
                    <w:t>ppoints Patrick W. Henning to the California High Speed Rail Authority</w:t>
                  </w: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617FC9" w:rsidRPr="00617FC9" w:rsidRDefault="00384E2B" w:rsidP="00617FC9">
            <w:pPr>
              <w:rPr>
                <w:rFonts w:ascii="Arial" w:hAnsi="Arial" w:cs="Arial"/>
                <w:b/>
                <w:sz w:val="20"/>
                <w:szCs w:val="20"/>
              </w:rPr>
            </w:pPr>
            <w:r>
              <w:rPr>
                <w:rFonts w:ascii="Arial" w:hAnsi="Arial" w:cs="Arial"/>
                <w:b/>
                <w:sz w:val="20"/>
                <w:szCs w:val="20"/>
              </w:rPr>
              <w:t>Assembly Speaker Perez A</w:t>
            </w:r>
            <w:bookmarkStart w:id="2" w:name="_GoBack"/>
            <w:bookmarkEnd w:id="2"/>
            <w:r w:rsidR="00617FC9" w:rsidRPr="00617FC9">
              <w:rPr>
                <w:rFonts w:ascii="Arial" w:hAnsi="Arial" w:cs="Arial"/>
                <w:b/>
                <w:sz w:val="20"/>
                <w:szCs w:val="20"/>
              </w:rPr>
              <w:t>ppoints Patrick W. Henning to the California High Speed Rail Authority</w:t>
            </w:r>
          </w:p>
          <w:p w:rsidR="00617FC9" w:rsidRPr="00617FC9" w:rsidRDefault="00617FC9" w:rsidP="00617FC9">
            <w:pPr>
              <w:rPr>
                <w:rFonts w:ascii="Arial" w:hAnsi="Arial" w:cs="Arial"/>
              </w:rPr>
            </w:pPr>
          </w:p>
          <w:p w:rsidR="00617FC9" w:rsidRDefault="00617FC9" w:rsidP="00617FC9">
            <w:pPr>
              <w:rPr>
                <w:rFonts w:ascii="Arial" w:hAnsi="Arial" w:cs="Arial"/>
                <w:sz w:val="20"/>
                <w:szCs w:val="20"/>
              </w:rPr>
            </w:pPr>
            <w:r w:rsidRPr="00617FC9">
              <w:rPr>
                <w:rFonts w:ascii="Arial" w:hAnsi="Arial" w:cs="Arial"/>
                <w:sz w:val="20"/>
                <w:szCs w:val="20"/>
              </w:rPr>
              <w:t xml:space="preserve">Assembly Speaker John Perez today appointed Patrick W. Henning to the Board of Directors of the California High Speed Rail Authority.  Mr. Henning has been active in state government and has served in the Administrations of Governor Arnold </w:t>
            </w:r>
            <w:proofErr w:type="spellStart"/>
            <w:r w:rsidRPr="00617FC9">
              <w:rPr>
                <w:rFonts w:ascii="Arial" w:hAnsi="Arial" w:cs="Arial"/>
                <w:sz w:val="20"/>
                <w:szCs w:val="20"/>
              </w:rPr>
              <w:t>Schwarznegger</w:t>
            </w:r>
            <w:proofErr w:type="spellEnd"/>
            <w:r w:rsidRPr="00617FC9">
              <w:rPr>
                <w:rFonts w:ascii="Arial" w:hAnsi="Arial" w:cs="Arial"/>
                <w:sz w:val="20"/>
                <w:szCs w:val="20"/>
              </w:rPr>
              <w:t xml:space="preserve"> and in the first term of Governor Edmund G. Brown Jr. Metro will continue to work with all members of the California High Speed Rail Authority to advance the project in our region.</w:t>
            </w:r>
            <w:r w:rsidR="00384E2B">
              <w:rPr>
                <w:rFonts w:ascii="Arial" w:hAnsi="Arial" w:cs="Arial"/>
                <w:sz w:val="20"/>
                <w:szCs w:val="20"/>
              </w:rPr>
              <w:t xml:space="preserve"> To view the full press release issued by the California High Speed Rail Authority, please click </w:t>
            </w:r>
            <w:hyperlink r:id="rId6" w:history="1">
              <w:r w:rsidR="00384E2B" w:rsidRPr="00384E2B">
                <w:rPr>
                  <w:rStyle w:val="Hyperlink"/>
                  <w:rFonts w:ascii="Arial" w:hAnsi="Arial" w:cs="Arial"/>
                  <w:sz w:val="20"/>
                  <w:szCs w:val="20"/>
                </w:rPr>
                <w:t>here</w:t>
              </w:r>
            </w:hyperlink>
            <w:r w:rsidR="00384E2B">
              <w:rPr>
                <w:rFonts w:ascii="Arial" w:hAnsi="Arial" w:cs="Arial"/>
                <w:sz w:val="20"/>
                <w:szCs w:val="20"/>
              </w:rPr>
              <w:t>.</w:t>
            </w:r>
          </w:p>
          <w:p w:rsidR="00617FC9" w:rsidRDefault="00617FC9" w:rsidP="00DB27E9">
            <w:pPr>
              <w:pStyle w:val="PlainText"/>
              <w:rPr>
                <w:rFonts w:ascii="Arial" w:hAnsi="Arial" w:cs="Arial"/>
                <w:sz w:val="20"/>
                <w:szCs w:val="20"/>
              </w:rPr>
            </w:pPr>
          </w:p>
          <w:p w:rsidR="00DB27E9" w:rsidRDefault="00DB27E9" w:rsidP="00DB27E9">
            <w:pPr>
              <w:pStyle w:val="PlainText"/>
              <w:rPr>
                <w:rFonts w:ascii="Arial" w:hAnsi="Arial" w:cs="Arial"/>
                <w:sz w:val="20"/>
                <w:szCs w:val="20"/>
              </w:rPr>
            </w:pPr>
          </w:p>
          <w:p w:rsidR="00617FC9" w:rsidRDefault="00617FC9" w:rsidP="00DB27E9">
            <w:pPr>
              <w:pStyle w:val="PlainText"/>
              <w:rPr>
                <w:rFonts w:ascii="Arial" w:hAnsi="Arial" w:cs="Arial"/>
                <w:color w:val="1F497D"/>
                <w:sz w:val="20"/>
                <w:szCs w:val="20"/>
              </w:rPr>
            </w:pPr>
            <w:hyperlink r:id="rId7" w:history="1">
              <w:r w:rsidRPr="00BA1406">
                <w:rPr>
                  <w:rStyle w:val="Hyperlink"/>
                  <w:rFonts w:ascii="Arial" w:hAnsi="Arial" w:cs="Arial"/>
                  <w:sz w:val="20"/>
                  <w:szCs w:val="20"/>
                </w:rPr>
                <w:t>http://libraryarchives.metro.net/DB_Attachments/130603_Press_Release.pdf</w:t>
              </w:r>
            </w:hyperlink>
          </w:p>
          <w:p w:rsidR="00DB27E9" w:rsidRPr="00DB27E9" w:rsidRDefault="00816C18" w:rsidP="00DB27E9">
            <w:pPr>
              <w:pStyle w:val="PlainText"/>
              <w:rPr>
                <w:rFonts w:ascii="Arial" w:hAnsi="Arial" w:cs="Arial"/>
                <w:color w:val="1F497D"/>
                <w:sz w:val="20"/>
                <w:szCs w:val="20"/>
              </w:rPr>
            </w:pPr>
            <w:r w:rsidRPr="00DB27E9">
              <w:rPr>
                <w:rFonts w:ascii="Arial" w:hAnsi="Arial" w:cs="Arial"/>
                <w:color w:val="1F497D"/>
                <w:sz w:val="20"/>
                <w:szCs w:val="20"/>
              </w:rPr>
              <w:t xml:space="preserve"> </w:t>
            </w:r>
          </w:p>
          <w:p w:rsidR="003B0D4F" w:rsidRDefault="003B0D4F" w:rsidP="003B0D4F">
            <w:pPr>
              <w:rPr>
                <w:rFonts w:ascii="Calibri" w:hAnsi="Calibri" w:cs="Times New Roman"/>
                <w:sz w:val="22"/>
                <w:szCs w:val="22"/>
              </w:rPr>
            </w:pPr>
          </w:p>
          <w:p w:rsidR="00717352" w:rsidRPr="00F44F45" w:rsidRDefault="00717352" w:rsidP="00F4350B">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816C18"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85C"/>
    <w:rsid w:val="0083766A"/>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30603_Press_Releas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603_Press_Release.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1609</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2</cp:revision>
  <cp:lastPrinted>2009-11-13T00:30:00Z</cp:lastPrinted>
  <dcterms:created xsi:type="dcterms:W3CDTF">2013-06-06T22:37:00Z</dcterms:created>
  <dcterms:modified xsi:type="dcterms:W3CDTF">2013-06-06T22:37:00Z</dcterms:modified>
</cp:coreProperties>
</file>