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E2" w:rsidRPr="001D10B8" w:rsidRDefault="00CA77E2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CA77E2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CA77E2" w:rsidRPr="00F14240" w:rsidRDefault="00CA77E2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August 13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130813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CA77E2" w:rsidRDefault="00CA77E2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497883" w:rsidRPr="009C4D92" w:rsidRDefault="00497883" w:rsidP="0049788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b/>
                <w:bCs/>
                <w:sz w:val="20"/>
                <w:szCs w:val="20"/>
              </w:rPr>
              <w:t>Countdown to Orange County I-405 Freeway Closure - Scheduled to Begin This Weekend</w:t>
            </w:r>
          </w:p>
          <w:p w:rsidR="006E19E2" w:rsidRPr="00F14240" w:rsidRDefault="000E7AD0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Take Metro and </w:t>
            </w:r>
            <w:r w:rsidR="006E19E2">
              <w:rPr>
                <w:rFonts w:ascii="Arial" w:hAnsi="Arial" w:cs="Arial"/>
                <w:b/>
                <w:sz w:val="20"/>
                <w:szCs w:val="20"/>
              </w:rPr>
              <w:t xml:space="preserve">Save on Tickets to the Hollywood Bowl </w:t>
            </w:r>
          </w:p>
        </w:tc>
      </w:tr>
      <w:tr w:rsidR="00CA77E2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497883" w:rsidRPr="009C4D92" w:rsidRDefault="00497883" w:rsidP="0049788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b/>
                <w:bCs/>
                <w:sz w:val="20"/>
                <w:szCs w:val="20"/>
              </w:rPr>
              <w:t>Countdown to Orange County I-405 Freeway Closure - Scheduled to Begin This Weekend</w:t>
            </w:r>
          </w:p>
          <w:p w:rsidR="00497883" w:rsidRPr="009C4D92" w:rsidRDefault="00497883" w:rsidP="0049788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  <w:u w:val="single"/>
              </w:rPr>
              <w:t>Full I-405 20 Hour Closure Scheduled Between I-605 and Valley View Street</w:t>
            </w:r>
            <w:r w:rsidRPr="009C4D92"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Pr="009C4D92">
              <w:rPr>
                <w:rFonts w:ascii="Arial" w:hAnsi="Arial" w:cs="Arial"/>
                <w:sz w:val="20"/>
                <w:szCs w:val="20"/>
              </w:rPr>
              <w:t xml:space="preserve">There are </w:t>
            </w:r>
            <w:r w:rsidRPr="0049788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9C4D92">
              <w:rPr>
                <w:rFonts w:ascii="Arial" w:hAnsi="Arial" w:cs="Arial"/>
                <w:sz w:val="20"/>
                <w:szCs w:val="20"/>
              </w:rPr>
              <w:t xml:space="preserve"> days left until the 20-hour closure of the eastbound SR-22, northbound I-405 and southbound I-405 freeways </w:t>
            </w:r>
            <w:r w:rsidRPr="009C4D92">
              <w:rPr>
                <w:rFonts w:ascii="Arial" w:hAnsi="Arial" w:cs="Arial"/>
                <w:b/>
                <w:bCs/>
                <w:sz w:val="20"/>
                <w:szCs w:val="20"/>
              </w:rPr>
              <w:t>between I-605 and Valley View Street</w:t>
            </w:r>
            <w:r w:rsidRPr="009C4D92">
              <w:rPr>
                <w:rFonts w:ascii="Arial" w:hAnsi="Arial" w:cs="Arial"/>
                <w:sz w:val="20"/>
                <w:szCs w:val="20"/>
              </w:rPr>
              <w:t xml:space="preserve">. The closure is scheduled to commence Saturday, August 17, 2013 at 9:00 p.m. through Sunday, August 18, 2013 at 5:00 p.m. </w:t>
            </w:r>
            <w:r w:rsidRPr="009C4D92">
              <w:rPr>
                <w:rFonts w:ascii="Arial" w:hAnsi="Arial" w:cs="Arial"/>
                <w:sz w:val="20"/>
                <w:szCs w:val="20"/>
              </w:rPr>
              <w:br/>
            </w:r>
            <w:r w:rsidRPr="009C4D92">
              <w:rPr>
                <w:rFonts w:ascii="Arial" w:hAnsi="Arial" w:cs="Arial"/>
                <w:sz w:val="20"/>
                <w:szCs w:val="20"/>
              </w:rPr>
              <w:br/>
              <w:t xml:space="preserve">The </w:t>
            </w:r>
            <w:hyperlink r:id="rId6" w:tgtFrame="_blank" w:history="1">
              <w:r w:rsidRPr="009C4D9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Orange County Transportation Authority </w:t>
              </w:r>
            </w:hyperlink>
            <w:r w:rsidRPr="009C4D92">
              <w:rPr>
                <w:rFonts w:ascii="Arial" w:hAnsi="Arial" w:cs="Arial"/>
                <w:sz w:val="20"/>
                <w:szCs w:val="20"/>
              </w:rPr>
              <w:t> (OCTA) recently opened the newly reconstructed connector between the southbound San Diego Freeway (I-405) and the eastbound Garden Grove Freeway (SR-22), marking a milestone for the </w:t>
            </w:r>
            <w:hyperlink r:id="rId7" w:tgtFrame="_blank" w:history="1">
              <w:r w:rsidRPr="009C4D92">
                <w:rPr>
                  <w:rStyle w:val="Hyperlink"/>
                  <w:rFonts w:ascii="Arial" w:hAnsi="Arial" w:cs="Arial"/>
                  <w:sz w:val="20"/>
                  <w:szCs w:val="20"/>
                </w:rPr>
                <w:t>West County Connectors project</w:t>
              </w:r>
            </w:hyperlink>
            <w:r w:rsidRPr="009C4D92">
              <w:rPr>
                <w:rFonts w:ascii="Arial" w:hAnsi="Arial" w:cs="Arial"/>
                <w:sz w:val="20"/>
                <w:szCs w:val="20"/>
              </w:rPr>
              <w:t>. Crews will now move forward to demolish the old structure, a major demolition activity that will require a full 20-hour closure of the I-405 freeway. OCTA and the construction team developed an </w:t>
            </w:r>
            <w:hyperlink r:id="rId8" w:tgtFrame="_blank" w:history="1">
              <w:r w:rsidRPr="009C4D92">
                <w:rPr>
                  <w:rStyle w:val="Hyperlink"/>
                  <w:rFonts w:ascii="Arial" w:hAnsi="Arial" w:cs="Arial"/>
                  <w:sz w:val="20"/>
                  <w:szCs w:val="20"/>
                </w:rPr>
                <w:t>interactive Google map</w:t>
              </w:r>
            </w:hyperlink>
            <w:r w:rsidRPr="009C4D92">
              <w:rPr>
                <w:rFonts w:ascii="Arial" w:hAnsi="Arial" w:cs="Arial"/>
                <w:sz w:val="20"/>
                <w:szCs w:val="20"/>
              </w:rPr>
              <w:t> and </w:t>
            </w:r>
            <w:r w:rsidRPr="00A137F7">
              <w:rPr>
                <w:rFonts w:ascii="Arial" w:hAnsi="Arial" w:cs="Arial"/>
                <w:sz w:val="20"/>
                <w:szCs w:val="20"/>
              </w:rPr>
              <w:t>list of recommended detours</w:t>
            </w:r>
            <w:r w:rsidRPr="009C4D92">
              <w:rPr>
                <w:rFonts w:ascii="Arial" w:hAnsi="Arial" w:cs="Arial"/>
                <w:sz w:val="20"/>
                <w:szCs w:val="20"/>
              </w:rPr>
              <w:t xml:space="preserve"> for this scheduled closure. </w:t>
            </w:r>
          </w:p>
          <w:p w:rsidR="00497883" w:rsidRPr="009C4D92" w:rsidRDefault="00497883" w:rsidP="0049788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>Northbound I-405 detours:</w:t>
            </w:r>
            <w:bookmarkStart w:id="4" w:name="_GoBack"/>
            <w:bookmarkEnd w:id="4"/>
          </w:p>
          <w:p w:rsidR="00497883" w:rsidRPr="009C4D92" w:rsidRDefault="00497883" w:rsidP="0049788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Exit Beach Boulevard and turn right; take the westbound SR-22 on-ramp to reconnect with northbound I-405 </w:t>
            </w:r>
          </w:p>
          <w:p w:rsidR="00497883" w:rsidRPr="009C4D92" w:rsidRDefault="00497883" w:rsidP="0049788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Exit Westminster Avenue (east) and turn left, turn right on </w:t>
            </w:r>
            <w:proofErr w:type="spellStart"/>
            <w:r w:rsidRPr="009C4D92">
              <w:rPr>
                <w:rFonts w:ascii="Arial" w:hAnsi="Arial" w:cs="Arial"/>
                <w:sz w:val="20"/>
                <w:szCs w:val="20"/>
              </w:rPr>
              <w:t>Bolsa</w:t>
            </w:r>
            <w:proofErr w:type="spellEnd"/>
            <w:r w:rsidRPr="009C4D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4D92">
              <w:rPr>
                <w:rFonts w:ascii="Arial" w:hAnsi="Arial" w:cs="Arial"/>
                <w:sz w:val="20"/>
                <w:szCs w:val="20"/>
              </w:rPr>
              <w:t>Chica</w:t>
            </w:r>
            <w:proofErr w:type="spellEnd"/>
            <w:r w:rsidRPr="009C4D92">
              <w:rPr>
                <w:rFonts w:ascii="Arial" w:hAnsi="Arial" w:cs="Arial"/>
                <w:sz w:val="20"/>
                <w:szCs w:val="20"/>
              </w:rPr>
              <w:t xml:space="preserve"> Road and take the westbound SR-22 on-ramp to reconnect with the northbound I-405 </w:t>
            </w:r>
          </w:p>
          <w:p w:rsidR="00497883" w:rsidRPr="009C4D92" w:rsidRDefault="00497883" w:rsidP="0049788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Exit Valley View Street and turn left on Garden Grove </w:t>
            </w:r>
            <w:proofErr w:type="gramStart"/>
            <w:r w:rsidRPr="009C4D92">
              <w:rPr>
                <w:rFonts w:ascii="Arial" w:hAnsi="Arial" w:cs="Arial"/>
                <w:sz w:val="20"/>
                <w:szCs w:val="20"/>
              </w:rPr>
              <w:t>Boulevard,</w:t>
            </w:r>
            <w:proofErr w:type="gramEnd"/>
            <w:r w:rsidRPr="009C4D92">
              <w:rPr>
                <w:rFonts w:ascii="Arial" w:hAnsi="Arial" w:cs="Arial"/>
                <w:sz w:val="20"/>
                <w:szCs w:val="20"/>
              </w:rPr>
              <w:t xml:space="preserve"> turn right on Valley View Street and take the westbound 22 on-ramp to reconnect with northbound I-405. </w:t>
            </w:r>
          </w:p>
          <w:p w:rsidR="00497883" w:rsidRPr="009C4D92" w:rsidRDefault="00497883" w:rsidP="00497883">
            <w:pPr>
              <w:pStyle w:val="NormalWeb"/>
              <w:rPr>
                <w:rFonts w:ascii="Arial" w:eastAsiaTheme="minorHAnsi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>Southbound I-405 detours:</w:t>
            </w:r>
          </w:p>
          <w:p w:rsidR="00497883" w:rsidRPr="009C4D92" w:rsidRDefault="00497883" w:rsidP="00497883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Exit Studebaker Road and turn right, turn left on East Second Street/Westminster Avenue, continue on Westminster Avenue to access southbound I-405 </w:t>
            </w:r>
          </w:p>
          <w:p w:rsidR="00497883" w:rsidRPr="009C4D92" w:rsidRDefault="00497883" w:rsidP="00497883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Merge onto northbound I-605, exit Katella Avenue and turn right, turn right on Valley View Street to access southbound I-405. </w:t>
            </w:r>
          </w:p>
          <w:p w:rsidR="00497883" w:rsidRPr="009C4D92" w:rsidRDefault="00497883" w:rsidP="00497883">
            <w:pPr>
              <w:pStyle w:val="NormalWeb"/>
              <w:rPr>
                <w:rFonts w:ascii="Arial" w:eastAsiaTheme="minorHAnsi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>Southbound I-605 detours:</w:t>
            </w:r>
          </w:p>
          <w:p w:rsidR="00497883" w:rsidRPr="009C4D92" w:rsidRDefault="00497883" w:rsidP="0049788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Exit Willow Street and turn right, turn left on Studebaker Road, turn left on east Second Street/Westminster Avenue, continue on Westminster Avenue to access southbound I-405. </w:t>
            </w:r>
          </w:p>
          <w:p w:rsidR="00497883" w:rsidRPr="009C4D92" w:rsidRDefault="00497883" w:rsidP="00497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Motorists on Seventh Street and eastbound SR-22 should merge on northbound I-605, exit Katella Avenue and turn right on Valley View Street to access southbound I-405. For full closure details as found on The Source, including a map of the closures and helpful </w:t>
            </w:r>
            <w:r w:rsidRPr="009C4D92">
              <w:rPr>
                <w:rFonts w:ascii="Arial" w:hAnsi="Arial" w:cs="Arial"/>
                <w:sz w:val="20"/>
                <w:szCs w:val="20"/>
              </w:rPr>
              <w:lastRenderedPageBreak/>
              <w:t xml:space="preserve">links, please click </w:t>
            </w:r>
            <w:hyperlink r:id="rId9" w:history="1">
              <w:r w:rsidRPr="009C4D92">
                <w:rPr>
                  <w:rStyle w:val="Hyperlink"/>
                  <w:rFonts w:ascii="Arial" w:hAnsi="Arial" w:cs="Arial"/>
                  <w:sz w:val="20"/>
                  <w:szCs w:val="20"/>
                </w:rPr>
                <w:t>here.</w:t>
              </w:r>
            </w:hyperlink>
          </w:p>
          <w:p w:rsidR="006E19E2" w:rsidRDefault="000E7AD0" w:rsidP="006E19E2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Take Metro and </w:t>
            </w:r>
            <w:r w:rsidR="006E19E2">
              <w:rPr>
                <w:rFonts w:ascii="Arial" w:hAnsi="Arial" w:cs="Arial"/>
                <w:b/>
                <w:sz w:val="20"/>
                <w:szCs w:val="20"/>
              </w:rPr>
              <w:t>Save On Tickets to the Hollywood Bowl</w:t>
            </w:r>
          </w:p>
          <w:p w:rsidR="006E19E2" w:rsidRPr="006E19E2" w:rsidRDefault="006E19E2" w:rsidP="006E19E2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Hollywood Bowl </w:t>
            </w:r>
            <w:r w:rsidRPr="006E19E2">
              <w:rPr>
                <w:rFonts w:ascii="Arial" w:hAnsi="Arial" w:cs="Arial"/>
                <w:sz w:val="20"/>
                <w:szCs w:val="20"/>
              </w:rPr>
              <w:t>is synonymous with the atmosphere, ambi</w:t>
            </w:r>
            <w:r w:rsidR="000E7AD0">
              <w:rPr>
                <w:rFonts w:ascii="Arial" w:hAnsi="Arial" w:cs="Arial"/>
                <w:sz w:val="20"/>
                <w:szCs w:val="20"/>
              </w:rPr>
              <w:t>ence and activity of summer. One</w:t>
            </w:r>
            <w:r w:rsidRPr="006E19E2">
              <w:rPr>
                <w:rFonts w:ascii="Arial" w:hAnsi="Arial" w:cs="Arial"/>
                <w:sz w:val="20"/>
                <w:szCs w:val="20"/>
              </w:rPr>
              <w:t xml:space="preserve"> can listen to great music ranging from classical to jazz to rock and enjoy a delicious picnic with a loved one. This season, artists such as Yoyo Ma, Diana Ross, the Los Angeles Philharmonic, Vampire Weekend, and The xx will take the stage t</w:t>
            </w:r>
            <w:r>
              <w:rPr>
                <w:rFonts w:ascii="Arial" w:hAnsi="Arial" w:cs="Arial"/>
                <w:sz w:val="20"/>
                <w:szCs w:val="20"/>
              </w:rPr>
              <w:t>o play concerts under the stars.</w:t>
            </w:r>
            <w:r w:rsidRPr="006E19E2">
              <w:rPr>
                <w:rFonts w:ascii="Arial" w:hAnsi="Arial" w:cs="Arial"/>
                <w:sz w:val="20"/>
                <w:szCs w:val="20"/>
              </w:rPr>
              <w:t xml:space="preserve"> Instead of paying for parking, ride the Metro Red Line to the Hollywood/Highland Station and take a free shuttle to the concert.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1C53">
              <w:rPr>
                <w:rFonts w:ascii="Arial" w:hAnsi="Arial" w:cs="Arial"/>
                <w:sz w:val="20"/>
                <w:szCs w:val="20"/>
              </w:rPr>
              <w:t>That’s not all;</w:t>
            </w:r>
            <w:r w:rsidRPr="006E19E2">
              <w:rPr>
                <w:rFonts w:ascii="Arial" w:hAnsi="Arial" w:cs="Arial"/>
                <w:sz w:val="20"/>
                <w:szCs w:val="20"/>
              </w:rPr>
              <w:t xml:space="preserve"> Metro is</w:t>
            </w:r>
            <w:r>
              <w:rPr>
                <w:rFonts w:ascii="Arial" w:hAnsi="Arial" w:cs="Arial"/>
                <w:sz w:val="20"/>
                <w:szCs w:val="20"/>
              </w:rPr>
              <w:t xml:space="preserve"> also</w:t>
            </w:r>
            <w:r w:rsidRPr="006E19E2">
              <w:rPr>
                <w:rFonts w:ascii="Arial" w:hAnsi="Arial" w:cs="Arial"/>
                <w:sz w:val="20"/>
                <w:szCs w:val="20"/>
              </w:rPr>
              <w:t xml:space="preserve"> offering a 20% discount on most Tuesday and Thursday classical concerts all summer. Just show your valid TAP card at the box office or enter code METRO2013 when purchasing tickets </w:t>
            </w:r>
            <w:hyperlink r:id="rId10" w:history="1">
              <w:r w:rsidRPr="006E19E2">
                <w:rPr>
                  <w:rStyle w:val="Hyperlink"/>
                  <w:rFonts w:ascii="Arial" w:hAnsi="Arial" w:cs="Arial"/>
                  <w:sz w:val="20"/>
                  <w:szCs w:val="20"/>
                </w:rPr>
                <w:t>online</w:t>
              </w:r>
            </w:hyperlink>
            <w:r w:rsidRPr="006E19E2">
              <w:rPr>
                <w:rFonts w:ascii="Arial" w:hAnsi="Arial" w:cs="Arial"/>
                <w:sz w:val="20"/>
                <w:szCs w:val="20"/>
              </w:rPr>
              <w:t>. The exclusive discount is part of Metro’s Destination Discounts </w:t>
            </w:r>
            <w:r>
              <w:rPr>
                <w:rFonts w:ascii="Arial" w:hAnsi="Arial" w:cs="Arial"/>
                <w:sz w:val="20"/>
                <w:szCs w:val="20"/>
              </w:rPr>
              <w:t xml:space="preserve">program. For the full article as posted on The Source, please click </w:t>
            </w:r>
            <w:hyperlink r:id="rId11" w:history="1">
              <w:r w:rsidRPr="006E19E2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A77E2" w:rsidRPr="00F14240" w:rsidRDefault="003E25A7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E25A7">
              <w:rPr>
                <w:rFonts w:ascii="Arial" w:hAnsi="Arial" w:cs="Arial"/>
                <w:b/>
                <w:color w:val="FF0000"/>
                <w:sz w:val="20"/>
                <w:szCs w:val="20"/>
              </w:rPr>
              <w:t>http://thesource.metro.net/2013/08/12/destination-discount-save-on-tickets-to-the-hollywood-bowl/</w:t>
            </w:r>
          </w:p>
        </w:tc>
      </w:tr>
      <w:tr w:rsidR="00CA77E2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CA77E2" w:rsidRPr="006D4268" w:rsidRDefault="00A137F7" w:rsidP="006472BB">
            <w:pPr>
              <w:pStyle w:val="BodyText"/>
              <w:rPr>
                <w:sz w:val="20"/>
                <w:szCs w:val="20"/>
              </w:rPr>
            </w:pPr>
            <w:hyperlink r:id="rId12" w:history="1">
              <w:r w:rsidR="00CA77E2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CA77E2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CA77E2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CA77E2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CA77E2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CA77E2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CA77E2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CA77E2" w:rsidRPr="006D4268">
              <w:rPr>
                <w:sz w:val="20"/>
                <w:szCs w:val="20"/>
              </w:rPr>
              <w:t xml:space="preserve"> | </w:t>
            </w:r>
            <w:hyperlink r:id="rId16" w:history="1">
              <w:r w:rsidR="00CA77E2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CA77E2" w:rsidRPr="006D4268">
              <w:rPr>
                <w:sz w:val="20"/>
                <w:szCs w:val="20"/>
              </w:rPr>
              <w:t xml:space="preserve"> | </w:t>
            </w:r>
            <w:hyperlink r:id="rId17" w:history="1">
              <w:r w:rsidR="00CA77E2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CA77E2" w:rsidRPr="006D4268" w:rsidRDefault="00CA77E2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CA77E2" w:rsidRPr="006D4268" w:rsidRDefault="00CA77E2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CA77E2" w:rsidRPr="006D4268" w:rsidRDefault="00CA77E2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CA77E2" w:rsidRPr="006D4268" w:rsidRDefault="00CA77E2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CA77E2" w:rsidRPr="00661500" w:rsidRDefault="00CA77E2">
      <w:pPr>
        <w:rPr>
          <w:rFonts w:ascii="Arial" w:hAnsi="Arial" w:cs="Arial"/>
          <w:sz w:val="20"/>
          <w:szCs w:val="20"/>
        </w:rPr>
      </w:pPr>
    </w:p>
    <w:sectPr w:rsidR="00CA77E2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E4704"/>
    <w:multiLevelType w:val="multilevel"/>
    <w:tmpl w:val="69F65E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61AC8"/>
    <w:multiLevelType w:val="multilevel"/>
    <w:tmpl w:val="3D04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00549E"/>
    <w:multiLevelType w:val="multilevel"/>
    <w:tmpl w:val="DD42EE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7C344B"/>
    <w:multiLevelType w:val="multilevel"/>
    <w:tmpl w:val="CE88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A4737A1"/>
    <w:multiLevelType w:val="multilevel"/>
    <w:tmpl w:val="A2CE4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445D90"/>
    <w:multiLevelType w:val="multilevel"/>
    <w:tmpl w:val="2FD8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0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"/>
  </w:num>
  <w:num w:numId="12">
    <w:abstractNumId w:val="5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181F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23FE"/>
    <w:rsid w:val="000D5C3D"/>
    <w:rsid w:val="000D75D3"/>
    <w:rsid w:val="000D7B63"/>
    <w:rsid w:val="000E7AD0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020B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0CF5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25A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6851"/>
    <w:rsid w:val="00497883"/>
    <w:rsid w:val="00497D1A"/>
    <w:rsid w:val="004A1C23"/>
    <w:rsid w:val="004A3B6F"/>
    <w:rsid w:val="004A5D13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4342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11CF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0719"/>
    <w:rsid w:val="00681435"/>
    <w:rsid w:val="00682452"/>
    <w:rsid w:val="0068321B"/>
    <w:rsid w:val="006850A4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19E2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0D6"/>
    <w:rsid w:val="00732AF6"/>
    <w:rsid w:val="00733271"/>
    <w:rsid w:val="007333C9"/>
    <w:rsid w:val="00733F5D"/>
    <w:rsid w:val="00734A02"/>
    <w:rsid w:val="007367DF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7F7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36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17469"/>
    <w:rsid w:val="00B257E4"/>
    <w:rsid w:val="00B31C53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827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62ADF"/>
    <w:rsid w:val="00C65BBB"/>
    <w:rsid w:val="00C67CE4"/>
    <w:rsid w:val="00C736F8"/>
    <w:rsid w:val="00C76D65"/>
    <w:rsid w:val="00C80007"/>
    <w:rsid w:val="00C80471"/>
    <w:rsid w:val="00C81321"/>
    <w:rsid w:val="00C83916"/>
    <w:rsid w:val="00C8537C"/>
    <w:rsid w:val="00C926D0"/>
    <w:rsid w:val="00C94D0F"/>
    <w:rsid w:val="00CA2829"/>
    <w:rsid w:val="00CA4A2C"/>
    <w:rsid w:val="00CA6BA3"/>
    <w:rsid w:val="00CA77E2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780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2B20"/>
    <w:rsid w:val="00E86AEF"/>
    <w:rsid w:val="00E91B99"/>
    <w:rsid w:val="00E96184"/>
    <w:rsid w:val="00EA0A02"/>
    <w:rsid w:val="00EA27A4"/>
    <w:rsid w:val="00EA4FF4"/>
    <w:rsid w:val="00EA6AB6"/>
    <w:rsid w:val="00EB0E8D"/>
    <w:rsid w:val="00EB107E"/>
    <w:rsid w:val="00EB354A"/>
    <w:rsid w:val="00EB5A73"/>
    <w:rsid w:val="00EC12F4"/>
    <w:rsid w:val="00EC5348"/>
    <w:rsid w:val="00EC5DFB"/>
    <w:rsid w:val="00EC7415"/>
    <w:rsid w:val="00ED0301"/>
    <w:rsid w:val="00ED3F02"/>
    <w:rsid w:val="00ED5183"/>
    <w:rsid w:val="00ED7704"/>
    <w:rsid w:val="00EE0E6B"/>
    <w:rsid w:val="00EE1C8E"/>
    <w:rsid w:val="00EE2FE1"/>
    <w:rsid w:val="00EE4C9E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0350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343B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042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30278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8607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64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38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46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71403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03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plesend.com/simple/t.asp?S=336&amp;ID=65555&amp;NL=4423&amp;N=81247&amp;SI=4255814&amp;URL=https://maps.google.com/maps/ms?msid=205019920822877204952.0004d40fa081ecaaba1b1&amp;msa=0" TargetMode="External"/><Relationship Id="rId13" Type="http://schemas.openxmlformats.org/officeDocument/2006/relationships/hyperlink" Target="http://www.metro.net/news_info/default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implesend.com/simple/t.asp?S=336&amp;ID=65555&amp;NL=4423&amp;N=81247&amp;SI=4255814&amp;URL=http://www.octa.net/Freeways-and-Streets/Garden-Grove-Freeway-%28SR-22%29/West-County-Connectors/Project-Schedule-and-Upcoming-Construction/" TargetMode="External"/><Relationship Id="rId12" Type="http://schemas.openxmlformats.org/officeDocument/2006/relationships/hyperlink" Target="http://www.metro.net/" TargetMode="External"/><Relationship Id="rId17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tro.net/riding_metro/default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implesend.com/simple/t.asp?S=336&amp;ID=65555&amp;NL=4423&amp;N=81247&amp;SI=4255814&amp;URL=http://www.octa.net/" TargetMode="External"/><Relationship Id="rId11" Type="http://schemas.openxmlformats.org/officeDocument/2006/relationships/hyperlink" Target="http://thesource.metro.net/2013/08/12/destination-discount-save-on-tickets-to-the-hollywood-bow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board/mtgsched.htm" TargetMode="External"/><Relationship Id="rId10" Type="http://schemas.openxmlformats.org/officeDocument/2006/relationships/hyperlink" Target="http://www.hollywoodbowl.com/visit/go-metro-and-sav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implesend.com/simple/t.asp?S=336&amp;ID=65555&amp;NL=4423&amp;N=81247&amp;SI=4255814&amp;URL=http://thesource.metro.net/2013/08/12/meanwhile-at-the-other-end-of-the-i-405/" TargetMode="External"/><Relationship Id="rId14" Type="http://schemas.openxmlformats.org/officeDocument/2006/relationships/hyperlink" Target="http://www.metro.net/projects_plans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Garcia, Jesus (Transit Ops)</cp:lastModifiedBy>
  <cp:revision>10</cp:revision>
  <cp:lastPrinted>2009-11-13T00:30:00Z</cp:lastPrinted>
  <dcterms:created xsi:type="dcterms:W3CDTF">2012-07-23T16:21:00Z</dcterms:created>
  <dcterms:modified xsi:type="dcterms:W3CDTF">2013-08-13T21:00:00Z</dcterms:modified>
</cp:coreProperties>
</file>