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8F" w:rsidRPr="001D10B8" w:rsidRDefault="00352E8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52E8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52E8F" w:rsidRPr="00F14240" w:rsidRDefault="00352E8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March 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130305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52E8F" w:rsidRDefault="00352E8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D7132" w:rsidRPr="00F14240" w:rsidRDefault="009D713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Launches Campaign to Increase Bicycle Traffic Safety</w:t>
            </w:r>
          </w:p>
        </w:tc>
      </w:tr>
      <w:tr w:rsidR="00352E8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D7132" w:rsidRDefault="009D7132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7132" w:rsidRPr="009D7132" w:rsidRDefault="009D7132" w:rsidP="007036B0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 w:rsidRPr="009D7132">
              <w:rPr>
                <w:rFonts w:ascii="Arial" w:hAnsi="Arial" w:cs="Arial"/>
                <w:b/>
                <w:sz w:val="20"/>
                <w:szCs w:val="20"/>
              </w:rPr>
              <w:t>Metro Launches Campaign to Increase Bicycle Traffic Safety</w:t>
            </w:r>
          </w:p>
          <w:p w:rsidR="00352E8F" w:rsidRDefault="009D7132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D7132">
              <w:rPr>
                <w:rFonts w:ascii="Arial" w:hAnsi="Arial" w:cs="Arial"/>
                <w:bCs/>
                <w:sz w:val="20"/>
                <w:szCs w:val="20"/>
              </w:rPr>
              <w:t>Metro is launching a bold new campaign to increase bicycle traffic safety in Los Angeles County</w:t>
            </w:r>
            <w:proofErr w:type="gramStart"/>
            <w:r w:rsidRPr="009D7132">
              <w:rPr>
                <w:rFonts w:ascii="Arial" w:hAnsi="Arial" w:cs="Arial"/>
                <w:bCs/>
                <w:sz w:val="20"/>
                <w:szCs w:val="20"/>
              </w:rPr>
              <w:t>. </w:t>
            </w:r>
            <w:proofErr w:type="gramEnd"/>
            <w:r w:rsidRPr="009D7132">
              <w:rPr>
                <w:rFonts w:ascii="Arial" w:hAnsi="Arial" w:cs="Arial"/>
                <w:bCs/>
                <w:sz w:val="20"/>
                <w:szCs w:val="20"/>
              </w:rPr>
              <w:t>The campaign will include signs on buses, billboards and radio spots with the message "Every Lane is a Bike Lane ... Bicyclists may need a full lane; Please share the road.</w:t>
            </w:r>
            <w:proofErr w:type="gramStart"/>
            <w:r w:rsidRPr="009D7132">
              <w:rPr>
                <w:rFonts w:ascii="Arial" w:hAnsi="Arial" w:cs="Arial"/>
                <w:bCs/>
                <w:sz w:val="20"/>
                <w:szCs w:val="20"/>
              </w:rPr>
              <w:t xml:space="preserve">" </w:t>
            </w:r>
            <w:proofErr w:type="gramEnd"/>
            <w:r w:rsidRPr="009D7132">
              <w:rPr>
                <w:rFonts w:ascii="Arial" w:hAnsi="Arial" w:cs="Arial"/>
                <w:bCs/>
                <w:sz w:val="20"/>
                <w:szCs w:val="20"/>
              </w:rPr>
              <w:t xml:space="preserve">The ads will run from March to May, leading up to Bike Week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which is held </w:t>
            </w:r>
            <w:r w:rsidR="00136392">
              <w:rPr>
                <w:rFonts w:ascii="Arial" w:hAnsi="Arial" w:cs="Arial"/>
                <w:bCs/>
                <w:sz w:val="20"/>
                <w:szCs w:val="20"/>
              </w:rPr>
              <w:t xml:space="preserve">on </w:t>
            </w:r>
            <w:r w:rsidRPr="009D7132">
              <w:rPr>
                <w:rFonts w:ascii="Arial" w:hAnsi="Arial" w:cs="Arial"/>
                <w:bCs/>
                <w:sz w:val="20"/>
                <w:szCs w:val="20"/>
              </w:rPr>
              <w:t>May 13, 2013 through May 17, 2013</w:t>
            </w:r>
            <w:proofErr w:type="gramStart"/>
            <w:r w:rsidRPr="009D713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864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8864EC">
              <w:rPr>
                <w:rFonts w:ascii="Arial" w:hAnsi="Arial" w:cs="Arial"/>
                <w:sz w:val="20"/>
                <w:szCs w:val="20"/>
              </w:rPr>
              <w:t>Please note that</w:t>
            </w:r>
            <w:r w:rsidRPr="009D7132">
              <w:rPr>
                <w:rFonts w:ascii="Arial" w:hAnsi="Arial" w:cs="Arial"/>
                <w:sz w:val="20"/>
                <w:szCs w:val="20"/>
              </w:rPr>
              <w:t xml:space="preserve"> per California Vehicle Code (CVC) 21200, bicycle riders may use any lane in the street since they have the same rights and must follow the same laws as car drivers</w:t>
            </w:r>
            <w:proofErr w:type="gramStart"/>
            <w:r w:rsidRPr="009D713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9D7132">
              <w:rPr>
                <w:rFonts w:ascii="Arial" w:hAnsi="Arial" w:cs="Arial"/>
                <w:sz w:val="20"/>
                <w:szCs w:val="20"/>
              </w:rPr>
              <w:t>Bicyclists may need the full lane to safely navigate specific road and traffic conditions</w:t>
            </w:r>
            <w:proofErr w:type="gramStart"/>
            <w:r w:rsidRPr="009D713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9D7132">
              <w:rPr>
                <w:rFonts w:ascii="Arial" w:hAnsi="Arial" w:cs="Arial"/>
                <w:sz w:val="20"/>
                <w:szCs w:val="20"/>
              </w:rPr>
              <w:t xml:space="preserve">Please click </w:t>
            </w:r>
            <w:hyperlink r:id="rId5" w:history="1">
              <w:r w:rsidRPr="008C35FA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9D7132">
              <w:rPr>
                <w:rFonts w:ascii="Arial" w:hAnsi="Arial" w:cs="Arial"/>
                <w:sz w:val="20"/>
                <w:szCs w:val="20"/>
              </w:rPr>
              <w:t xml:space="preserve"> to read the complete news release</w:t>
            </w:r>
            <w:r w:rsidR="008864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D7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D7132" w:rsidRDefault="009D7132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6617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http://www.metro.net/news/simple_pr/Metro-Launches-Campaign-to-Increase-Bicycle-Traffi/</w:t>
              </w:r>
            </w:hyperlink>
          </w:p>
          <w:p w:rsidR="009D7132" w:rsidRPr="009D7132" w:rsidRDefault="009D7132" w:rsidP="007036B0">
            <w:pPr>
              <w:pStyle w:val="NormalWeb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52E8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52E8F" w:rsidRPr="006D4268" w:rsidRDefault="00542B02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352E8F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52E8F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352E8F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52E8F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52E8F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52E8F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52E8F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52E8F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52E8F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52E8F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52E8F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52E8F" w:rsidRPr="006D4268" w:rsidRDefault="00352E8F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52E8F" w:rsidRPr="006D4268" w:rsidRDefault="00352E8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52E8F" w:rsidRPr="006D4268" w:rsidRDefault="00352E8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52E8F" w:rsidRPr="006D4268" w:rsidRDefault="00352E8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52E8F" w:rsidRPr="00661500" w:rsidRDefault="00352E8F">
      <w:pPr>
        <w:rPr>
          <w:rFonts w:ascii="Arial" w:hAnsi="Arial" w:cs="Arial"/>
          <w:sz w:val="20"/>
          <w:szCs w:val="20"/>
        </w:rPr>
      </w:pPr>
    </w:p>
    <w:sectPr w:rsidR="00352E8F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6392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16CD4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3C0F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0FAA"/>
    <w:rsid w:val="003411EB"/>
    <w:rsid w:val="00341696"/>
    <w:rsid w:val="00343333"/>
    <w:rsid w:val="003473B7"/>
    <w:rsid w:val="003475ED"/>
    <w:rsid w:val="00351B91"/>
    <w:rsid w:val="00352783"/>
    <w:rsid w:val="00352E8F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2B02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A6567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864EC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5FA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132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713E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6AA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4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6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0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034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/simple_pr/Metro-Launches-Campaign-to-Increase-Bicycle-Traffi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metro.net/news/simple_pr/Metro-Launches-Campaign-to-Increase-Bicycle-Traffi/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8</cp:revision>
  <cp:lastPrinted>2009-11-13T00:30:00Z</cp:lastPrinted>
  <dcterms:created xsi:type="dcterms:W3CDTF">2012-07-18T20:42:00Z</dcterms:created>
  <dcterms:modified xsi:type="dcterms:W3CDTF">2013-03-05T20:50:00Z</dcterms:modified>
</cp:coreProperties>
</file>