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44" w:rsidRPr="001D10B8" w:rsidRDefault="00C36244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C36244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36244" w:rsidRPr="00F14240" w:rsidRDefault="00C3624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36244" w:rsidRDefault="00C3624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25972" w:rsidRDefault="00616461" w:rsidP="00616461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I-10 ExpressLanes/</w:t>
            </w:r>
            <w:r w:rsidRPr="00325972">
              <w:rPr>
                <w:rStyle w:val="Strong"/>
                <w:rFonts w:ascii="Arial" w:hAnsi="Arial" w:cs="Arial"/>
                <w:sz w:val="20"/>
                <w:szCs w:val="20"/>
              </w:rPr>
              <w:t>El Monte Buswa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>y Closure</w:t>
            </w:r>
          </w:p>
          <w:p w:rsidR="00372985" w:rsidRDefault="00372985" w:rsidP="00616461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372985" w:rsidRPr="00372985" w:rsidRDefault="00372985" w:rsidP="003729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 Connector Project</w:t>
            </w:r>
          </w:p>
          <w:p w:rsidR="00372985" w:rsidRPr="00616461" w:rsidRDefault="00372985" w:rsidP="006164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244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25972" w:rsidRDefault="00325972" w:rsidP="00325972">
            <w:pPr>
              <w:rPr>
                <w:rStyle w:val="Strong"/>
              </w:rPr>
            </w:pPr>
          </w:p>
          <w:p w:rsidR="00325972" w:rsidRPr="00325972" w:rsidRDefault="00325972" w:rsidP="00325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I-10 ExpressLanes/</w:t>
            </w:r>
            <w:r w:rsidRPr="00325972">
              <w:rPr>
                <w:rStyle w:val="Strong"/>
                <w:rFonts w:ascii="Arial" w:hAnsi="Arial" w:cs="Arial"/>
                <w:sz w:val="20"/>
                <w:szCs w:val="20"/>
              </w:rPr>
              <w:t>El Monte Buswa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>y Closure</w:t>
            </w:r>
          </w:p>
          <w:p w:rsidR="00325972" w:rsidRPr="00325972" w:rsidRDefault="00325972" w:rsidP="00325972">
            <w:pPr>
              <w:rPr>
                <w:rFonts w:ascii="Arial" w:hAnsi="Arial" w:cs="Arial"/>
                <w:sz w:val="20"/>
                <w:szCs w:val="20"/>
              </w:rPr>
            </w:pPr>
            <w:r w:rsidRPr="0032597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7316" w:rsidRDefault="00616461" w:rsidP="00554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El Monte Busway and 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>I-10 ExpressLanes will be closed this weekend</w:t>
            </w:r>
            <w:r>
              <w:rPr>
                <w:rFonts w:ascii="Arial" w:hAnsi="Arial" w:cs="Arial"/>
                <w:sz w:val="20"/>
                <w:szCs w:val="20"/>
              </w:rPr>
              <w:t>, March 22, 2013 through March 23, 2013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 xml:space="preserve"> between Alameda Street and the I-710 Freeway from 10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 xml:space="preserve"> Friday to approximately 5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363BA">
              <w:rPr>
                <w:rFonts w:ascii="Arial" w:hAnsi="Arial" w:cs="Arial"/>
                <w:sz w:val="20"/>
                <w:szCs w:val="20"/>
              </w:rPr>
              <w:t xml:space="preserve"> Saturday</w:t>
            </w:r>
            <w:proofErr w:type="gramStart"/>
            <w:r w:rsidR="008363B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325972" w:rsidRPr="00325972">
              <w:rPr>
                <w:rFonts w:ascii="Arial" w:hAnsi="Arial" w:cs="Arial"/>
                <w:sz w:val="20"/>
                <w:szCs w:val="20"/>
              </w:rPr>
              <w:t xml:space="preserve">The closure is necessary to complete Caltrans road work, which was planned for last week but </w:t>
            </w:r>
            <w:r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325972" w:rsidRPr="00325972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stponed due to the L</w:t>
            </w:r>
            <w:r w:rsidR="007D4DE8">
              <w:rPr>
                <w:rFonts w:ascii="Arial" w:hAnsi="Arial" w:cs="Arial"/>
                <w:sz w:val="20"/>
                <w:szCs w:val="20"/>
              </w:rPr>
              <w:t xml:space="preserve">os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D4DE8">
              <w:rPr>
                <w:rFonts w:ascii="Arial" w:hAnsi="Arial" w:cs="Arial"/>
                <w:sz w:val="20"/>
                <w:szCs w:val="20"/>
              </w:rPr>
              <w:t>ngeles</w:t>
            </w:r>
            <w:r>
              <w:rPr>
                <w:rFonts w:ascii="Arial" w:hAnsi="Arial" w:cs="Arial"/>
                <w:sz w:val="20"/>
                <w:szCs w:val="20"/>
              </w:rPr>
              <w:t xml:space="preserve"> Marathon. </w:t>
            </w:r>
          </w:p>
          <w:p w:rsidR="00617316" w:rsidRDefault="00617316" w:rsidP="0055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25972" w:rsidRDefault="00325972" w:rsidP="00554AE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325972">
              <w:rPr>
                <w:rFonts w:ascii="Arial" w:hAnsi="Arial" w:cs="Arial"/>
                <w:sz w:val="20"/>
                <w:szCs w:val="20"/>
              </w:rPr>
              <w:t>The closure will impact the Metro Silver Line, Lines 485 and 487</w:t>
            </w:r>
            <w:proofErr w:type="gramStart"/>
            <w:r w:rsidRPr="0032597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</w:rPr>
              <w:t xml:space="preserve">Buses that usually use the Busway will be detoured into the general </w:t>
            </w:r>
            <w:r w:rsidR="00833B3E">
              <w:rPr>
                <w:rFonts w:ascii="Arial" w:hAnsi="Arial" w:cs="Arial"/>
                <w:sz w:val="20"/>
                <w:szCs w:val="20"/>
              </w:rPr>
              <w:t>purpose freeway lanes on the I-</w:t>
            </w:r>
            <w:r w:rsidRPr="00325972">
              <w:rPr>
                <w:rFonts w:ascii="Arial" w:hAnsi="Arial" w:cs="Arial"/>
                <w:sz w:val="20"/>
                <w:szCs w:val="20"/>
              </w:rPr>
              <w:t>10 Freeway</w:t>
            </w:r>
            <w:proofErr w:type="gramStart"/>
            <w:r w:rsidRPr="0032597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6164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25972">
              <w:rPr>
                <w:rFonts w:ascii="Arial" w:hAnsi="Arial" w:cs="Arial"/>
                <w:sz w:val="20"/>
                <w:szCs w:val="20"/>
              </w:rPr>
              <w:t xml:space="preserve">ExpressLanes will also not be available in the closure segment. Metro will run a Silver Line Shuttle Special during the closure between </w:t>
            </w:r>
            <w:r w:rsidR="0061646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25972">
              <w:rPr>
                <w:rFonts w:ascii="Arial" w:hAnsi="Arial" w:cs="Arial"/>
                <w:sz w:val="20"/>
                <w:szCs w:val="20"/>
              </w:rPr>
              <w:t>El Monte Bus Station a</w:t>
            </w:r>
            <w:r w:rsidR="00F1387A">
              <w:rPr>
                <w:rFonts w:ascii="Arial" w:hAnsi="Arial" w:cs="Arial"/>
                <w:sz w:val="20"/>
                <w:szCs w:val="20"/>
              </w:rPr>
              <w:t>nd Flower and 7th/Metro Center</w:t>
            </w:r>
            <w:proofErr w:type="gramStart"/>
            <w:r w:rsidR="00F1387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</w:rPr>
              <w:t>The shuttle will travel surface streets to serve local station stops at Cal</w:t>
            </w:r>
            <w:r w:rsidR="00C27778">
              <w:rPr>
                <w:rFonts w:ascii="Arial" w:hAnsi="Arial" w:cs="Arial"/>
                <w:sz w:val="20"/>
                <w:szCs w:val="20"/>
              </w:rPr>
              <w:t>-S</w:t>
            </w:r>
            <w:r w:rsidRPr="00325972">
              <w:rPr>
                <w:rFonts w:ascii="Arial" w:hAnsi="Arial" w:cs="Arial"/>
                <w:sz w:val="20"/>
                <w:szCs w:val="20"/>
              </w:rPr>
              <w:t>tate L</w:t>
            </w:r>
            <w:r w:rsidR="00617316">
              <w:rPr>
                <w:rFonts w:ascii="Arial" w:hAnsi="Arial" w:cs="Arial"/>
                <w:sz w:val="20"/>
                <w:szCs w:val="20"/>
              </w:rPr>
              <w:t>.</w:t>
            </w:r>
            <w:r w:rsidRPr="00325972">
              <w:rPr>
                <w:rFonts w:ascii="Arial" w:hAnsi="Arial" w:cs="Arial"/>
                <w:sz w:val="20"/>
                <w:szCs w:val="20"/>
              </w:rPr>
              <w:t>A</w:t>
            </w:r>
            <w:r w:rsidR="00617316">
              <w:rPr>
                <w:rFonts w:ascii="Arial" w:hAnsi="Arial" w:cs="Arial"/>
                <w:sz w:val="20"/>
                <w:szCs w:val="20"/>
              </w:rPr>
              <w:t>.</w:t>
            </w:r>
            <w:r w:rsidRPr="00325972">
              <w:rPr>
                <w:rFonts w:ascii="Arial" w:hAnsi="Arial" w:cs="Arial"/>
                <w:sz w:val="20"/>
                <w:szCs w:val="20"/>
              </w:rPr>
              <w:t xml:space="preserve"> and L</w:t>
            </w:r>
            <w:r w:rsidR="00C27778"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325972">
              <w:rPr>
                <w:rFonts w:ascii="Arial" w:hAnsi="Arial" w:cs="Arial"/>
                <w:sz w:val="20"/>
                <w:szCs w:val="20"/>
              </w:rPr>
              <w:t>A</w:t>
            </w:r>
            <w:r w:rsidR="00C27778">
              <w:rPr>
                <w:rFonts w:ascii="Arial" w:hAnsi="Arial" w:cs="Arial"/>
                <w:sz w:val="20"/>
                <w:szCs w:val="20"/>
              </w:rPr>
              <w:t xml:space="preserve">ngeles </w:t>
            </w:r>
            <w:r w:rsidRPr="00325972">
              <w:rPr>
                <w:rFonts w:ascii="Arial" w:hAnsi="Arial" w:cs="Arial"/>
                <w:sz w:val="20"/>
                <w:szCs w:val="20"/>
              </w:rPr>
              <w:t>C</w:t>
            </w:r>
            <w:r w:rsidR="00C27778">
              <w:rPr>
                <w:rFonts w:ascii="Arial" w:hAnsi="Arial" w:cs="Arial"/>
                <w:sz w:val="20"/>
                <w:szCs w:val="20"/>
              </w:rPr>
              <w:t>ounty</w:t>
            </w:r>
            <w:r w:rsidR="00F54254">
              <w:rPr>
                <w:rFonts w:ascii="Arial" w:hAnsi="Arial" w:cs="Arial"/>
                <w:sz w:val="20"/>
                <w:szCs w:val="20"/>
              </w:rPr>
              <w:t xml:space="preserve"> (LAC)</w:t>
            </w:r>
            <w:r w:rsidRPr="00325972">
              <w:rPr>
                <w:rFonts w:ascii="Arial" w:hAnsi="Arial" w:cs="Arial"/>
                <w:sz w:val="20"/>
                <w:szCs w:val="20"/>
              </w:rPr>
              <w:t>/USC Medical Cent</w:t>
            </w:r>
            <w:r w:rsidRPr="00325972">
              <w:rPr>
                <w:rFonts w:ascii="Arial" w:hAnsi="Arial" w:cs="Arial"/>
                <w:color w:val="000000"/>
                <w:sz w:val="20"/>
                <w:szCs w:val="20"/>
              </w:rPr>
              <w:t>er and Busway/Alameda Station</w:t>
            </w:r>
            <w:proofErr w:type="gramStart"/>
            <w:r w:rsidRPr="0032597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25972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</w:rPr>
              <w:t>Shuttles will run approxi</w:t>
            </w:r>
            <w:r w:rsidR="00C27778">
              <w:rPr>
                <w:rFonts w:ascii="Arial" w:hAnsi="Arial" w:cs="Arial"/>
                <w:sz w:val="20"/>
                <w:szCs w:val="20"/>
              </w:rPr>
              <w:t>mately every 60 minutes</w:t>
            </w:r>
            <w:proofErr w:type="gramStart"/>
            <w:r w:rsidR="00C2777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</w:rPr>
              <w:t>Local Lines 70 &amp; 71 can also be used for Cal</w:t>
            </w:r>
            <w:r w:rsidR="00C27778">
              <w:rPr>
                <w:rFonts w:ascii="Arial" w:hAnsi="Arial" w:cs="Arial"/>
                <w:sz w:val="20"/>
                <w:szCs w:val="20"/>
              </w:rPr>
              <w:t>-</w:t>
            </w:r>
            <w:r w:rsidRPr="00325972">
              <w:rPr>
                <w:rFonts w:ascii="Arial" w:hAnsi="Arial" w:cs="Arial"/>
                <w:sz w:val="20"/>
                <w:szCs w:val="20"/>
              </w:rPr>
              <w:t>State L</w:t>
            </w:r>
            <w:r w:rsidR="00F54254">
              <w:rPr>
                <w:rFonts w:ascii="Arial" w:hAnsi="Arial" w:cs="Arial"/>
                <w:sz w:val="20"/>
                <w:szCs w:val="20"/>
              </w:rPr>
              <w:t>.</w:t>
            </w:r>
            <w:r w:rsidRPr="00325972">
              <w:rPr>
                <w:rFonts w:ascii="Arial" w:hAnsi="Arial" w:cs="Arial"/>
                <w:sz w:val="20"/>
                <w:szCs w:val="20"/>
              </w:rPr>
              <w:t>A</w:t>
            </w:r>
            <w:r w:rsidR="00F54254">
              <w:rPr>
                <w:rFonts w:ascii="Arial" w:hAnsi="Arial" w:cs="Arial"/>
                <w:sz w:val="20"/>
                <w:szCs w:val="20"/>
              </w:rPr>
              <w:t>.</w:t>
            </w:r>
            <w:r w:rsidRPr="00325972">
              <w:rPr>
                <w:rFonts w:ascii="Arial" w:hAnsi="Arial" w:cs="Arial"/>
                <w:sz w:val="20"/>
                <w:szCs w:val="20"/>
              </w:rPr>
              <w:t xml:space="preserve"> and LAC/USC Medical Center</w:t>
            </w:r>
            <w:proofErr w:type="gramStart"/>
            <w:r w:rsidRPr="00325972">
              <w:rPr>
                <w:rFonts w:ascii="Arial" w:hAnsi="Arial" w:cs="Arial"/>
                <w:sz w:val="20"/>
                <w:szCs w:val="20"/>
              </w:rPr>
              <w:t>.</w:t>
            </w:r>
            <w:bookmarkStart w:id="4" w:name="_GoBack"/>
            <w:bookmarkEnd w:id="4"/>
            <w:r w:rsidR="00833B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325972">
              <w:rPr>
                <w:rFonts w:ascii="Arial" w:hAnsi="Arial" w:cs="Arial"/>
                <w:sz w:val="20"/>
                <w:szCs w:val="20"/>
              </w:rPr>
              <w:t>Regularly scheduled Silver Line service from El Monte and Artesia Transit Center will have no change in posted departure times</w:t>
            </w:r>
            <w:r w:rsidRPr="00325972">
              <w:rPr>
                <w:rFonts w:ascii="Arial" w:hAnsi="Arial" w:cs="Arial"/>
                <w:color w:val="0000FF"/>
                <w:sz w:val="20"/>
                <w:szCs w:val="20"/>
              </w:rPr>
              <w:t>. </w:t>
            </w:r>
          </w:p>
          <w:p w:rsidR="00372985" w:rsidRPr="00372985" w:rsidRDefault="00372985" w:rsidP="00554AE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372985" w:rsidRPr="00372985" w:rsidRDefault="00372985" w:rsidP="003729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 Connector Project</w:t>
            </w:r>
          </w:p>
          <w:p w:rsidR="00372985" w:rsidRPr="00372985" w:rsidRDefault="00372985" w:rsidP="003729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372985" w:rsidRPr="00372985" w:rsidRDefault="00372985" w:rsidP="003729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The Downtown News has inquired about the Regional Connector Community Leadership Council that has been established to provide ongoing communi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ty engagement for the project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Metro Community Relations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taff reported that it held a 2</w:t>
            </w:r>
            <w:r w:rsidRPr="0037298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Hope station area meeting two weeks ago where the project team presented conceptual station drawings that are included in the Request for Qualifications (RFQ) bid package</w:t>
            </w:r>
            <w:proofErr w:type="gramStart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Two options are under consideration: one with a bank of high speed elevations to reach the 90-foot deep platform in 11 seconds; and a second more traditional layout that includes a 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ries of escalators and stairs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There are currently no plans to build an elevator at this station to reach Grand Avenue from Hope Street, but Metro continues to remain ope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 to public input and comment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Staff reported that the project’s RFQ is due in May</w:t>
            </w:r>
            <w:proofErr w:type="gramStart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Request for Proposals (</w:t>
            </w:r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RFP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process to select a design-build contractor will follow and take approximately a year 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Construc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tion would begin in late 2014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proofErr w:type="gramEnd"/>
            <w:r w:rsidRPr="00372985">
              <w:rPr>
                <w:rFonts w:ascii="Arial" w:hAnsi="Arial" w:cs="Arial"/>
                <w:color w:val="000000"/>
                <w:sz w:val="20"/>
                <w:szCs w:val="20"/>
              </w:rPr>
              <w:t>The story is expected to run in the print edition on Monday.</w:t>
            </w:r>
          </w:p>
          <w:p w:rsidR="00372985" w:rsidRPr="00325972" w:rsidRDefault="00372985" w:rsidP="00554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36244" w:rsidRPr="00F14240" w:rsidRDefault="00C3624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36244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36244" w:rsidRPr="006D4268" w:rsidRDefault="0006556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36244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36244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36244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36244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36244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36244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36244" w:rsidRPr="006D4268" w:rsidRDefault="00C36244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36244" w:rsidRPr="006D4268" w:rsidRDefault="00C3624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36244" w:rsidRPr="006D4268" w:rsidRDefault="00C36244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36244" w:rsidRPr="006D4268" w:rsidRDefault="00C36244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36244" w:rsidRPr="00661500" w:rsidRDefault="00C36244">
      <w:pPr>
        <w:rPr>
          <w:rFonts w:ascii="Arial" w:hAnsi="Arial" w:cs="Arial"/>
          <w:sz w:val="20"/>
          <w:szCs w:val="20"/>
        </w:rPr>
      </w:pPr>
    </w:p>
    <w:sectPr w:rsidR="00C36244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560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0853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25972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2985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AEC"/>
    <w:rsid w:val="00554ED3"/>
    <w:rsid w:val="0056023E"/>
    <w:rsid w:val="005615B0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461"/>
    <w:rsid w:val="00616CF4"/>
    <w:rsid w:val="0061720B"/>
    <w:rsid w:val="00617316"/>
    <w:rsid w:val="0062364C"/>
    <w:rsid w:val="006247C2"/>
    <w:rsid w:val="00624BEE"/>
    <w:rsid w:val="006271D2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4DE8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33B3E"/>
    <w:rsid w:val="008363BA"/>
    <w:rsid w:val="00840AD0"/>
    <w:rsid w:val="00843F9A"/>
    <w:rsid w:val="00845FCB"/>
    <w:rsid w:val="00852562"/>
    <w:rsid w:val="00857C58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5E00"/>
    <w:rsid w:val="008E702F"/>
    <w:rsid w:val="008F2016"/>
    <w:rsid w:val="008F276F"/>
    <w:rsid w:val="008F6D4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3D96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4B66"/>
    <w:rsid w:val="00AE6BA2"/>
    <w:rsid w:val="00AF3761"/>
    <w:rsid w:val="00B0284C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778"/>
    <w:rsid w:val="00C27AFD"/>
    <w:rsid w:val="00C305A0"/>
    <w:rsid w:val="00C3244D"/>
    <w:rsid w:val="00C34B5C"/>
    <w:rsid w:val="00C36244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45FE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1824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387A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254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9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9092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23</cp:revision>
  <cp:lastPrinted>2009-11-13T00:30:00Z</cp:lastPrinted>
  <dcterms:created xsi:type="dcterms:W3CDTF">2012-07-18T20:51:00Z</dcterms:created>
  <dcterms:modified xsi:type="dcterms:W3CDTF">2013-03-21T22:59:00Z</dcterms:modified>
</cp:coreProperties>
</file>