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78" w:rsidRPr="001D10B8" w:rsidRDefault="0080657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80657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06578" w:rsidRPr="00F14240" w:rsidRDefault="0080657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06578" w:rsidRDefault="0080657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D79B3" w:rsidRPr="00DD79B3" w:rsidRDefault="00DD79B3" w:rsidP="00DD79B3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79B3">
              <w:rPr>
                <w:rFonts w:ascii="Arial" w:hAnsi="Arial" w:cs="Arial"/>
                <w:b/>
                <w:sz w:val="20"/>
                <w:szCs w:val="20"/>
              </w:rPr>
              <w:t>Metro Kicks Off Dodger Stadium Express Service</w:t>
            </w:r>
          </w:p>
          <w:p w:rsidR="00FA0FE9" w:rsidRDefault="00FA0FE9" w:rsidP="00FA0FE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0FE9" w:rsidRPr="00FA0FE9" w:rsidRDefault="00FA0FE9" w:rsidP="00FA0FE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FA0FE9">
              <w:rPr>
                <w:rFonts w:ascii="Arial" w:hAnsi="Arial" w:cs="Arial"/>
                <w:b/>
                <w:sz w:val="20"/>
                <w:szCs w:val="20"/>
              </w:rPr>
              <w:t>East San Fernando Valley Transit Corridor Project Concludes Public Scoping Meetings</w:t>
            </w:r>
          </w:p>
          <w:p w:rsidR="00DD79B3" w:rsidRPr="00F14240" w:rsidRDefault="00DD79B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7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D79B3" w:rsidRPr="00DD79B3" w:rsidRDefault="00DD79B3" w:rsidP="00DD79B3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79B3">
              <w:rPr>
                <w:rFonts w:ascii="Arial" w:hAnsi="Arial" w:cs="Arial"/>
                <w:b/>
                <w:sz w:val="20"/>
                <w:szCs w:val="20"/>
              </w:rPr>
              <w:t>Metro Kicks Off Dodger Stadium Express Service</w:t>
            </w:r>
          </w:p>
          <w:p w:rsidR="00DD79B3" w:rsidRPr="00DD79B3" w:rsidRDefault="00DD79B3" w:rsidP="00DD79B3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79B3" w:rsidRPr="00DD79B3" w:rsidRDefault="00267917" w:rsidP="00DD79B3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morning, I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joined Metro Board Chair Michael Antonovich</w:t>
            </w:r>
            <w:r w:rsidR="0034568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a</w:t>
            </w:r>
            <w:r w:rsidR="00A336AF">
              <w:rPr>
                <w:rFonts w:ascii="Arial" w:hAnsi="Arial" w:cs="Arial"/>
                <w:sz w:val="20"/>
                <w:szCs w:val="20"/>
              </w:rPr>
              <w:t>t a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686" w:rsidRPr="00DD79B3">
              <w:rPr>
                <w:rFonts w:ascii="Arial" w:hAnsi="Arial" w:cs="Arial"/>
                <w:sz w:val="20"/>
                <w:szCs w:val="20"/>
              </w:rPr>
              <w:t xml:space="preserve">Dodger Stadium Express bus service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press event</w:t>
            </w:r>
            <w:proofErr w:type="gramStart"/>
            <w:r w:rsidR="00A336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Dodger President and CEO Stan </w:t>
            </w:r>
            <w:proofErr w:type="spellStart"/>
            <w:r w:rsidR="00DD79B3" w:rsidRPr="00DD79B3">
              <w:rPr>
                <w:rFonts w:ascii="Arial" w:hAnsi="Arial" w:cs="Arial"/>
                <w:sz w:val="20"/>
                <w:szCs w:val="20"/>
              </w:rPr>
              <w:t>Kasten</w:t>
            </w:r>
            <w:proofErr w:type="spellEnd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D79B3" w:rsidRPr="00DD79B3">
              <w:rPr>
                <w:rFonts w:ascii="Arial" w:hAnsi="Arial" w:cs="Arial"/>
                <w:sz w:val="20"/>
                <w:szCs w:val="20"/>
              </w:rPr>
              <w:t>Metrolink’s</w:t>
            </w:r>
            <w:proofErr w:type="spellEnd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CEO and Steve Veres, a member of the Mobile Source Air Polluti</w:t>
            </w:r>
            <w:r w:rsidR="00A336AF">
              <w:rPr>
                <w:rFonts w:ascii="Arial" w:hAnsi="Arial" w:cs="Arial"/>
                <w:sz w:val="20"/>
                <w:szCs w:val="20"/>
              </w:rPr>
              <w:t xml:space="preserve">on Reduction Review Committee also participated in </w:t>
            </w:r>
            <w:r w:rsidR="00632E9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04303">
              <w:rPr>
                <w:rFonts w:ascii="Arial" w:hAnsi="Arial" w:cs="Arial"/>
                <w:sz w:val="20"/>
                <w:szCs w:val="20"/>
              </w:rPr>
              <w:t xml:space="preserve">event to </w:t>
            </w:r>
            <w:r w:rsidR="00A336AF">
              <w:rPr>
                <w:rFonts w:ascii="Arial" w:hAnsi="Arial" w:cs="Arial"/>
                <w:sz w:val="20"/>
                <w:szCs w:val="20"/>
              </w:rPr>
              <w:t>announce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that for the fourth</w:t>
            </w:r>
            <w:r w:rsidR="00A336AF">
              <w:rPr>
                <w:rFonts w:ascii="Arial" w:hAnsi="Arial" w:cs="Arial"/>
                <w:sz w:val="20"/>
                <w:szCs w:val="20"/>
              </w:rPr>
              <w:t xml:space="preserve"> year in a row, </w:t>
            </w:r>
            <w:r w:rsidR="00632E96">
              <w:rPr>
                <w:rFonts w:ascii="Arial" w:hAnsi="Arial" w:cs="Arial"/>
                <w:sz w:val="20"/>
                <w:szCs w:val="20"/>
              </w:rPr>
              <w:t>our agency</w:t>
            </w:r>
            <w:r w:rsidR="00A336AF"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offer Dodger Stadium Express bus service from Union Station in downtown Los Angeles to Dodger Stadium beginning on Friday, March 29</w:t>
            </w:r>
            <w:r>
              <w:rPr>
                <w:rFonts w:ascii="Arial" w:hAnsi="Arial" w:cs="Arial"/>
                <w:sz w:val="20"/>
                <w:szCs w:val="20"/>
              </w:rPr>
              <w:t xml:space="preserve">, 2013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for the Dodgers/Angels exhibition game and throughout the 2013 regular season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32E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632E96">
              <w:rPr>
                <w:rFonts w:ascii="Arial" w:hAnsi="Arial" w:cs="Arial"/>
                <w:sz w:val="20"/>
                <w:szCs w:val="20"/>
              </w:rPr>
              <w:t>In addition, th</w:t>
            </w:r>
            <w:r w:rsidR="00632E96" w:rsidRPr="00DD79B3">
              <w:rPr>
                <w:rFonts w:ascii="Arial" w:hAnsi="Arial" w:cs="Arial"/>
                <w:sz w:val="20"/>
                <w:szCs w:val="20"/>
              </w:rPr>
              <w:t>e Dodgers’ 2013 season kicks off on Opening Day</w:t>
            </w:r>
            <w:r w:rsidR="00632E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2E96" w:rsidRPr="00DD79B3">
              <w:rPr>
                <w:rFonts w:ascii="Arial" w:hAnsi="Arial" w:cs="Arial"/>
                <w:sz w:val="20"/>
                <w:szCs w:val="20"/>
              </w:rPr>
              <w:t>Monday, April 1</w:t>
            </w:r>
            <w:r w:rsidR="00632E96">
              <w:rPr>
                <w:rFonts w:ascii="Arial" w:hAnsi="Arial" w:cs="Arial"/>
                <w:sz w:val="20"/>
                <w:szCs w:val="20"/>
              </w:rPr>
              <w:t xml:space="preserve">, 2013, </w:t>
            </w:r>
            <w:r w:rsidR="00632E96" w:rsidRPr="00DD79B3">
              <w:rPr>
                <w:rFonts w:ascii="Arial" w:hAnsi="Arial" w:cs="Arial"/>
                <w:sz w:val="20"/>
                <w:szCs w:val="20"/>
              </w:rPr>
              <w:t>against the San Francisco Giants</w:t>
            </w:r>
            <w:proofErr w:type="gramStart"/>
            <w:r w:rsidR="00632E96" w:rsidRPr="00DD79B3">
              <w:rPr>
                <w:rFonts w:ascii="Arial" w:hAnsi="Arial" w:cs="Arial"/>
                <w:sz w:val="20"/>
                <w:szCs w:val="20"/>
              </w:rPr>
              <w:t>.</w:t>
            </w:r>
            <w:r w:rsidR="00632E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D79B3">
              <w:rPr>
                <w:rFonts w:ascii="Arial" w:hAnsi="Arial" w:cs="Arial"/>
                <w:sz w:val="20"/>
                <w:szCs w:val="20"/>
              </w:rPr>
              <w:t xml:space="preserve">Dodger Stadium Express bus service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A336AF">
              <w:rPr>
                <w:rFonts w:ascii="Arial" w:hAnsi="Arial" w:cs="Arial"/>
                <w:sz w:val="20"/>
                <w:szCs w:val="20"/>
              </w:rPr>
              <w:t xml:space="preserve"> provided under a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grant approved by the Mobile Source Air Pollution Redu</w:t>
            </w:r>
            <w:r>
              <w:rPr>
                <w:rFonts w:ascii="Arial" w:hAnsi="Arial" w:cs="Arial"/>
                <w:sz w:val="20"/>
                <w:szCs w:val="20"/>
              </w:rPr>
              <w:t>ction Review Committee (MSRC)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32E96">
              <w:rPr>
                <w:rFonts w:ascii="Arial" w:hAnsi="Arial" w:cs="Arial"/>
                <w:sz w:val="20"/>
                <w:szCs w:val="20"/>
              </w:rPr>
              <w:t>Specifically, a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two-year grant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over $1.1 million 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>awarded to Metro by the MSRC will fund the operation of the Dodger Stadium Express service for both the 2013 and 2014 Dodgers baseball seasons</w:t>
            </w:r>
            <w:proofErr w:type="gramStart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DD79B3" w:rsidRPr="00DD79B3">
              <w:rPr>
                <w:rFonts w:ascii="Arial" w:hAnsi="Arial" w:cs="Arial"/>
                <w:sz w:val="20"/>
                <w:szCs w:val="20"/>
              </w:rPr>
              <w:t>The funding is made in support of clean fuel transit service to link Union Station to Dodger Stadium</w:t>
            </w:r>
            <w:proofErr w:type="gramStart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DD79B3" w:rsidRPr="00DD79B3">
              <w:rPr>
                <w:rFonts w:ascii="Arial" w:hAnsi="Arial" w:cs="Arial"/>
                <w:sz w:val="20"/>
                <w:szCs w:val="20"/>
              </w:rPr>
              <w:t>The MSRC awards funding within the South Coast Air Basin from a portion of the vehicle registration fee set aside for mobile source projects that result in emission reductions</w:t>
            </w:r>
            <w:proofErr w:type="gramStart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DD79B3" w:rsidRPr="00DD79B3">
              <w:rPr>
                <w:rFonts w:ascii="Arial" w:hAnsi="Arial" w:cs="Arial"/>
                <w:sz w:val="20"/>
                <w:szCs w:val="20"/>
              </w:rPr>
              <w:t>Media at</w:t>
            </w:r>
            <w:r w:rsidR="00632E96">
              <w:rPr>
                <w:rFonts w:ascii="Arial" w:hAnsi="Arial" w:cs="Arial"/>
                <w:sz w:val="20"/>
                <w:szCs w:val="20"/>
              </w:rPr>
              <w:t>tending today’s event included c</w:t>
            </w:r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hannels 4, 7, 11, 18, 34, 54, </w:t>
            </w:r>
            <w:proofErr w:type="spellStart"/>
            <w:r w:rsidR="00DD79B3" w:rsidRPr="00DD79B3">
              <w:rPr>
                <w:rFonts w:ascii="Arial" w:hAnsi="Arial" w:cs="Arial"/>
                <w:sz w:val="20"/>
                <w:szCs w:val="20"/>
              </w:rPr>
              <w:t>BreaVision</w:t>
            </w:r>
            <w:proofErr w:type="spellEnd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TV, </w:t>
            </w:r>
            <w:proofErr w:type="spellStart"/>
            <w:r w:rsidR="00DD79B3" w:rsidRPr="00DD79B3">
              <w:rPr>
                <w:rFonts w:ascii="Arial" w:hAnsi="Arial" w:cs="Arial"/>
                <w:sz w:val="20"/>
                <w:szCs w:val="20"/>
              </w:rPr>
              <w:t>Skylink</w:t>
            </w:r>
            <w:proofErr w:type="spellEnd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 TV, KBS TV and the Downtown News</w:t>
            </w:r>
            <w:proofErr w:type="gramStart"/>
            <w:r w:rsidR="00DD79B3" w:rsidRPr="00DD79B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DD79B3" w:rsidRPr="00DD79B3">
              <w:rPr>
                <w:rFonts w:ascii="Arial" w:hAnsi="Arial" w:cs="Arial"/>
                <w:sz w:val="20"/>
                <w:szCs w:val="20"/>
              </w:rPr>
              <w:t>Stories are expected to run throughout the day.</w:t>
            </w:r>
          </w:p>
          <w:p w:rsidR="00FA0FE9" w:rsidRDefault="00FA0FE9" w:rsidP="00FA0FE9">
            <w:pPr>
              <w:pStyle w:val="PlainText"/>
            </w:pPr>
          </w:p>
          <w:p w:rsidR="00FA0FE9" w:rsidRPr="00FA0FE9" w:rsidRDefault="00FA0FE9" w:rsidP="00FA0FE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FA0FE9">
              <w:rPr>
                <w:rFonts w:ascii="Arial" w:hAnsi="Arial" w:cs="Arial"/>
                <w:b/>
                <w:sz w:val="20"/>
                <w:szCs w:val="20"/>
              </w:rPr>
              <w:t>East San Fernando Valley Transit Corridor Project Concludes Public Scoping Meetings</w:t>
            </w:r>
          </w:p>
          <w:p w:rsidR="00FA0FE9" w:rsidRPr="00FA0FE9" w:rsidRDefault="00FA0FE9" w:rsidP="00FA0FE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FA0FE9" w:rsidRPr="00FA0FE9" w:rsidRDefault="00FA0FE9" w:rsidP="00FA0FE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A0FE9">
              <w:rPr>
                <w:rFonts w:ascii="Arial" w:hAnsi="Arial" w:cs="Arial"/>
                <w:sz w:val="20"/>
                <w:szCs w:val="20"/>
              </w:rPr>
              <w:t xml:space="preserve">Last evening, the East San Fernando Valley Transit Corridor project team conducted the last public scoping meeting for the Draft </w:t>
            </w:r>
            <w:r>
              <w:rPr>
                <w:rFonts w:ascii="Arial" w:hAnsi="Arial" w:cs="Arial"/>
                <w:sz w:val="20"/>
                <w:szCs w:val="20"/>
              </w:rPr>
              <w:t>Environmental Impact Statement/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Environmntal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Impact Report (</w:t>
            </w:r>
            <w:r w:rsidRPr="00FA0FE9">
              <w:rPr>
                <w:rFonts w:ascii="Arial" w:hAnsi="Arial" w:cs="Arial"/>
                <w:sz w:val="20"/>
                <w:szCs w:val="20"/>
              </w:rPr>
              <w:t>EIS/EIR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>Four scoping meeti</w:t>
            </w:r>
            <w:r>
              <w:rPr>
                <w:rFonts w:ascii="Arial" w:hAnsi="Arial" w:cs="Arial"/>
                <w:sz w:val="20"/>
                <w:szCs w:val="20"/>
              </w:rPr>
              <w:t xml:space="preserve">ngs were held during March 16, 2013 through March </w:t>
            </w:r>
            <w:r w:rsidRPr="00FA0FE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 2013</w:t>
            </w:r>
            <w:r w:rsidRPr="00FA0FE9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Approximately, </w:t>
            </w:r>
            <w:r w:rsidRPr="00FA0FE9">
              <w:rPr>
                <w:rFonts w:ascii="Arial" w:hAnsi="Arial" w:cs="Arial"/>
                <w:sz w:val="20"/>
                <w:szCs w:val="20"/>
              </w:rPr>
              <w:t>139 people attended these meetings with 52 providing verbal comments and 33 turning in written comments at the meetings</w:t>
            </w:r>
            <w:proofErr w:type="gramStart"/>
            <w:r w:rsidRPr="00FA0F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>An additional 7 people participated in the third of these meetings v</w:t>
            </w:r>
            <w:r>
              <w:rPr>
                <w:rFonts w:ascii="Arial" w:hAnsi="Arial" w:cs="Arial"/>
                <w:sz w:val="20"/>
                <w:szCs w:val="20"/>
              </w:rPr>
              <w:t>ia live web stream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 xml:space="preserve">State Assembly Member Raul </w:t>
            </w:r>
            <w:proofErr w:type="spellStart"/>
            <w:r w:rsidRPr="00FA0FE9">
              <w:rPr>
                <w:rFonts w:ascii="Arial" w:hAnsi="Arial" w:cs="Arial"/>
                <w:sz w:val="20"/>
                <w:szCs w:val="20"/>
              </w:rPr>
              <w:t>Bocanegra</w:t>
            </w:r>
            <w:proofErr w:type="spellEnd"/>
            <w:r w:rsidRPr="00FA0FE9">
              <w:rPr>
                <w:rFonts w:ascii="Arial" w:hAnsi="Arial" w:cs="Arial"/>
                <w:sz w:val="20"/>
                <w:szCs w:val="20"/>
              </w:rPr>
              <w:t>, San Fernando Mayor Antonio Lopez, and San Fernando City Councilmember Robert C. Gonzales attended the meetings</w:t>
            </w:r>
            <w:proofErr w:type="gramStart"/>
            <w:r w:rsidRPr="00FA0F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>Staff were also in attendance representing 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A0FE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A0FE9">
              <w:rPr>
                <w:rFonts w:ascii="Arial" w:hAnsi="Arial" w:cs="Arial"/>
                <w:sz w:val="20"/>
                <w:szCs w:val="20"/>
              </w:rPr>
              <w:t xml:space="preserve"> Congressman Tony Cardenas, State Senator Alex Padilla, Los Angeles </w:t>
            </w:r>
            <w:proofErr w:type="spellStart"/>
            <w:r w:rsidRPr="00FA0FE9">
              <w:rPr>
                <w:rFonts w:ascii="Arial" w:hAnsi="Arial" w:cs="Arial"/>
                <w:sz w:val="20"/>
                <w:szCs w:val="20"/>
              </w:rPr>
              <w:t>Councilmembers</w:t>
            </w:r>
            <w:proofErr w:type="spellEnd"/>
            <w:r w:rsidRPr="00FA0FE9">
              <w:rPr>
                <w:rFonts w:ascii="Arial" w:hAnsi="Arial" w:cs="Arial"/>
                <w:sz w:val="20"/>
                <w:szCs w:val="20"/>
              </w:rPr>
              <w:t xml:space="preserve"> Richard Alarcon, Paul </w:t>
            </w:r>
            <w:proofErr w:type="spellStart"/>
            <w:r w:rsidRPr="00FA0FE9">
              <w:rPr>
                <w:rFonts w:ascii="Arial" w:hAnsi="Arial" w:cs="Arial"/>
                <w:sz w:val="20"/>
                <w:szCs w:val="20"/>
              </w:rPr>
              <w:t>Koretz</w:t>
            </w:r>
            <w:proofErr w:type="spellEnd"/>
            <w:r w:rsidRPr="00FA0FE9">
              <w:rPr>
                <w:rFonts w:ascii="Arial" w:hAnsi="Arial" w:cs="Arial"/>
                <w:sz w:val="20"/>
                <w:szCs w:val="20"/>
              </w:rPr>
              <w:t>, Tom LaBonge, and Council District 6</w:t>
            </w:r>
            <w:proofErr w:type="gramStart"/>
            <w:r w:rsidRPr="00FA0F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>Metro and the City of Los Angeles are serving as co-leads for this environmental study, and coordinating closely with the City of San Fernando for the Draft EIS/EIR</w:t>
            </w:r>
            <w:proofErr w:type="gramStart"/>
            <w:r w:rsidRPr="00FA0F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A0FE9">
              <w:rPr>
                <w:rFonts w:ascii="Arial" w:hAnsi="Arial" w:cs="Arial"/>
                <w:sz w:val="20"/>
                <w:szCs w:val="20"/>
              </w:rPr>
              <w:t>We will continue to accept public scoping comments to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shape the study through May 6, 2013</w:t>
            </w:r>
            <w:r w:rsidRPr="00FA0F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6578" w:rsidRPr="00F14240" w:rsidRDefault="00806578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0657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06578" w:rsidRPr="006D4268" w:rsidRDefault="00DC0A4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806578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06578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06578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06578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06578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806578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06578" w:rsidRPr="006D4268" w:rsidRDefault="0080657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06578" w:rsidRPr="006D4268" w:rsidRDefault="0080657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06578" w:rsidRPr="006D4268" w:rsidRDefault="0080657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806578" w:rsidRPr="006D4268" w:rsidRDefault="0080657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06578" w:rsidRPr="00661500" w:rsidRDefault="00806578">
      <w:pPr>
        <w:rPr>
          <w:rFonts w:ascii="Arial" w:hAnsi="Arial" w:cs="Arial"/>
          <w:sz w:val="20"/>
          <w:szCs w:val="20"/>
        </w:rPr>
      </w:pPr>
    </w:p>
    <w:sectPr w:rsidR="0080657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303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03F5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0EAA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7917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5686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43CB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E96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099B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06578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87EB9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5E00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36AF"/>
    <w:rsid w:val="00A34A35"/>
    <w:rsid w:val="00A51618"/>
    <w:rsid w:val="00A55C94"/>
    <w:rsid w:val="00A5681C"/>
    <w:rsid w:val="00A568AE"/>
    <w:rsid w:val="00A616A4"/>
    <w:rsid w:val="00A619E6"/>
    <w:rsid w:val="00A63E00"/>
    <w:rsid w:val="00A65C59"/>
    <w:rsid w:val="00A668C5"/>
    <w:rsid w:val="00A67C3C"/>
    <w:rsid w:val="00A76CB1"/>
    <w:rsid w:val="00A827A3"/>
    <w:rsid w:val="00A848FB"/>
    <w:rsid w:val="00A90874"/>
    <w:rsid w:val="00A9123E"/>
    <w:rsid w:val="00A93D96"/>
    <w:rsid w:val="00A96363"/>
    <w:rsid w:val="00AA7CF3"/>
    <w:rsid w:val="00AB015E"/>
    <w:rsid w:val="00AB135A"/>
    <w:rsid w:val="00AB549C"/>
    <w:rsid w:val="00AB657A"/>
    <w:rsid w:val="00AB6BA3"/>
    <w:rsid w:val="00AC0E16"/>
    <w:rsid w:val="00AC2E45"/>
    <w:rsid w:val="00AC2E5A"/>
    <w:rsid w:val="00AC7122"/>
    <w:rsid w:val="00AD23AB"/>
    <w:rsid w:val="00AE1F2E"/>
    <w:rsid w:val="00AE4415"/>
    <w:rsid w:val="00AE4B66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6244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0A4E"/>
    <w:rsid w:val="00DC4AF6"/>
    <w:rsid w:val="00DC65AB"/>
    <w:rsid w:val="00DD06BB"/>
    <w:rsid w:val="00DD319E"/>
    <w:rsid w:val="00DD5DCF"/>
    <w:rsid w:val="00DD7247"/>
    <w:rsid w:val="00DD79B3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07E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0FE9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customStyle="1" w:styleId="PressReleaseDefault1">
    <w:name w:val="Press Release Default"/>
    <w:basedOn w:val="Normal"/>
    <w:rsid w:val="00DD79B3"/>
    <w:pPr>
      <w:ind w:left="1080"/>
    </w:pPr>
    <w:rPr>
      <w:rFonts w:ascii="ScalaLF-Regular" w:eastAsiaTheme="minorHAnsi" w:hAnsi="ScalaLF-Regular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650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489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9</cp:revision>
  <cp:lastPrinted>2009-11-13T00:30:00Z</cp:lastPrinted>
  <dcterms:created xsi:type="dcterms:W3CDTF">2012-07-18T20:57:00Z</dcterms:created>
  <dcterms:modified xsi:type="dcterms:W3CDTF">2013-03-28T20:42:00Z</dcterms:modified>
</cp:coreProperties>
</file>