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EB" w:rsidRPr="001D10B8" w:rsidRDefault="00340AE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340AE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340AEB" w:rsidRPr="00F14240" w:rsidRDefault="00340AE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November 12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131112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40AEB" w:rsidRDefault="00340AEB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C960B4" w:rsidRPr="00F14240" w:rsidRDefault="00C960B4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C960B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Caltrans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960B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Interstate 5 Construction Notice</w:t>
            </w:r>
          </w:p>
        </w:tc>
      </w:tr>
      <w:tr w:rsidR="00340AE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13978" w:rsidRDefault="00513978" w:rsidP="00513978">
            <w:pPr>
              <w:ind w:right="144"/>
              <w:rPr>
                <w:rFonts w:ascii="Arial" w:hAnsi="Arial" w:cs="Arial"/>
                <w:snapToGrid w:val="0"/>
                <w:color w:val="000000"/>
              </w:rPr>
            </w:pPr>
          </w:p>
          <w:p w:rsidR="00513978" w:rsidRPr="00C960B4" w:rsidRDefault="00513978" w:rsidP="00513978">
            <w:pPr>
              <w:ind w:right="144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C960B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Caltrans</w:t>
            </w:r>
            <w:r w:rsidR="00C960B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="00C960B4" w:rsidRPr="00C960B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Interstate 5</w:t>
            </w:r>
            <w:r w:rsidRPr="00C960B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Construction Notice </w:t>
            </w:r>
          </w:p>
          <w:p w:rsidR="00513978" w:rsidRDefault="00513978" w:rsidP="00513978">
            <w:pPr>
              <w:ind w:right="144"/>
              <w:rPr>
                <w:rFonts w:ascii="Arial" w:hAnsi="Arial" w:cs="Arial"/>
                <w:snapToGrid w:val="0"/>
                <w:color w:val="000000"/>
              </w:rPr>
            </w:pPr>
          </w:p>
          <w:p w:rsidR="00513978" w:rsidRPr="00C960B4" w:rsidRDefault="000717C3" w:rsidP="00C960B4">
            <w:pPr>
              <w:ind w:right="144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The California Department of Transportation (Caltrans) </w:t>
            </w:r>
            <w:r w:rsidR="009C53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plans to implement</w:t>
            </w:r>
            <w:r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closures a</w:t>
            </w:r>
            <w:r w:rsidR="00513978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 part of the</w:t>
            </w:r>
            <w:r w:rsidR="00513978" w:rsidRPr="00C960B4"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Interstate 5 (I-5) HOV Widening and </w:t>
            </w:r>
            <w:proofErr w:type="spellStart"/>
            <w:r w:rsidR="00513978" w:rsidRPr="00C960B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960B4">
              <w:rPr>
                <w:rFonts w:ascii="Arial" w:hAnsi="Arial" w:cs="Arial"/>
                <w:color w:val="000000"/>
                <w:sz w:val="20"/>
                <w:szCs w:val="20"/>
              </w:rPr>
              <w:t>londra</w:t>
            </w:r>
            <w:proofErr w:type="spellEnd"/>
            <w:r w:rsidRPr="00C960B4">
              <w:rPr>
                <w:rFonts w:ascii="Arial" w:hAnsi="Arial" w:cs="Arial"/>
                <w:color w:val="000000"/>
                <w:sz w:val="20"/>
                <w:szCs w:val="20"/>
              </w:rPr>
              <w:t xml:space="preserve"> Boulevard Bridg</w:t>
            </w:r>
            <w:r w:rsidR="00C960B4" w:rsidRPr="00C960B4">
              <w:rPr>
                <w:rFonts w:ascii="Arial" w:hAnsi="Arial" w:cs="Arial"/>
                <w:color w:val="000000"/>
                <w:sz w:val="20"/>
                <w:szCs w:val="20"/>
              </w:rPr>
              <w:t xml:space="preserve">e Project. </w:t>
            </w:r>
            <w:r w:rsidR="004850E5" w:rsidRPr="00C960B4">
              <w:rPr>
                <w:rFonts w:ascii="Arial" w:hAnsi="Arial" w:cs="Arial"/>
                <w:color w:val="000000"/>
                <w:sz w:val="20"/>
                <w:szCs w:val="20"/>
              </w:rPr>
              <w:t>The project will add</w:t>
            </w:r>
            <w:r w:rsidR="00513978" w:rsidRPr="00C960B4">
              <w:rPr>
                <w:rFonts w:ascii="Arial" w:hAnsi="Arial" w:cs="Arial"/>
                <w:color w:val="000000"/>
                <w:sz w:val="20"/>
                <w:szCs w:val="20"/>
              </w:rPr>
              <w:t xml:space="preserve"> one carpool lane and one general purpose lane in each direction from North Fork Coyote Cr</w:t>
            </w:r>
            <w:r w:rsidR="009C532E">
              <w:rPr>
                <w:rFonts w:ascii="Arial" w:hAnsi="Arial" w:cs="Arial"/>
                <w:color w:val="000000"/>
                <w:sz w:val="20"/>
                <w:szCs w:val="20"/>
              </w:rPr>
              <w:t>eek Bridge to Marquardt Avenue,</w:t>
            </w:r>
            <w:r w:rsidR="00513978" w:rsidRPr="00C960B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4" w:name="_GoBack"/>
            <w:bookmarkEnd w:id="4"/>
            <w:r w:rsidR="004850E5" w:rsidRPr="00C960B4">
              <w:rPr>
                <w:rFonts w:ascii="Arial" w:hAnsi="Arial" w:cs="Arial"/>
                <w:color w:val="000000"/>
                <w:sz w:val="20"/>
                <w:szCs w:val="20"/>
              </w:rPr>
              <w:t xml:space="preserve">reconstructed </w:t>
            </w:r>
            <w:r w:rsidR="00513978" w:rsidRPr="00C960B4">
              <w:rPr>
                <w:rFonts w:ascii="Arial" w:hAnsi="Arial" w:cs="Arial"/>
                <w:color w:val="000000"/>
                <w:sz w:val="20"/>
                <w:szCs w:val="20"/>
              </w:rPr>
              <w:t xml:space="preserve">overcrossings at </w:t>
            </w:r>
            <w:proofErr w:type="spellStart"/>
            <w:r w:rsidR="00513978" w:rsidRPr="00C960B4">
              <w:rPr>
                <w:rFonts w:ascii="Arial" w:hAnsi="Arial" w:cs="Arial"/>
                <w:color w:val="000000"/>
                <w:sz w:val="20"/>
                <w:szCs w:val="20"/>
              </w:rPr>
              <w:t>Alondra</w:t>
            </w:r>
            <w:proofErr w:type="spellEnd"/>
            <w:r w:rsidR="00513978" w:rsidRPr="00C960B4">
              <w:rPr>
                <w:rFonts w:ascii="Arial" w:hAnsi="Arial" w:cs="Arial"/>
                <w:color w:val="000000"/>
                <w:sz w:val="20"/>
                <w:szCs w:val="20"/>
              </w:rPr>
              <w:t xml:space="preserve"> Boulevard and North</w:t>
            </w:r>
            <w:r w:rsidR="009C532E">
              <w:rPr>
                <w:rFonts w:ascii="Arial" w:hAnsi="Arial" w:cs="Arial"/>
                <w:color w:val="000000"/>
                <w:sz w:val="20"/>
                <w:szCs w:val="20"/>
              </w:rPr>
              <w:t xml:space="preserve"> Fork Coyote Creek,</w:t>
            </w:r>
            <w:r w:rsidR="00513978" w:rsidRPr="00C960B4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realign</w:t>
            </w:r>
            <w:r w:rsidR="004850E5" w:rsidRPr="00C960B4">
              <w:rPr>
                <w:rFonts w:ascii="Arial" w:hAnsi="Arial" w:cs="Arial"/>
                <w:color w:val="000000"/>
                <w:sz w:val="20"/>
                <w:szCs w:val="20"/>
              </w:rPr>
              <w:t>ed</w:t>
            </w:r>
            <w:r w:rsidR="00513978" w:rsidRPr="00C960B4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upgrad</w:t>
            </w:r>
            <w:r w:rsidR="004850E5" w:rsidRPr="00C960B4">
              <w:rPr>
                <w:rFonts w:ascii="Arial" w:hAnsi="Arial" w:cs="Arial"/>
                <w:color w:val="000000"/>
                <w:sz w:val="20"/>
                <w:szCs w:val="20"/>
              </w:rPr>
              <w:t xml:space="preserve">ed </w:t>
            </w:r>
            <w:r w:rsidR="00513978" w:rsidRPr="00C960B4">
              <w:rPr>
                <w:rFonts w:ascii="Arial" w:hAnsi="Arial" w:cs="Arial"/>
                <w:color w:val="000000"/>
                <w:sz w:val="20"/>
                <w:szCs w:val="20"/>
              </w:rPr>
              <w:t>adjacent frontage roads.</w:t>
            </w:r>
            <w:r w:rsidR="004850E5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  <w:r w:rsidR="00513978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Caltrans is advisi</w:t>
            </w:r>
            <w:r w:rsidR="004850E5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ng northbound Santa Ana Freeway/ I-5</w:t>
            </w:r>
            <w:r w:rsidR="00513978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motorists </w:t>
            </w:r>
            <w:r w:rsidR="004850E5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to </w:t>
            </w:r>
            <w:r w:rsidR="00C960B4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use alternate routes or, if possible, to </w:t>
            </w:r>
            <w:r w:rsidR="00513978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avoid the area</w:t>
            </w:r>
            <w:r w:rsidR="004850E5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this weekend </w:t>
            </w:r>
            <w:r w:rsidR="00513978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during an extended closure from Valley View Avenue to </w:t>
            </w:r>
            <w:proofErr w:type="spellStart"/>
            <w:r w:rsidR="00513978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Carmenita</w:t>
            </w:r>
            <w:proofErr w:type="spellEnd"/>
            <w:r w:rsidR="00513978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Road</w:t>
            </w:r>
            <w:r w:rsidR="004850E5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. </w:t>
            </w:r>
            <w:r w:rsidR="00C960B4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Additionally, motorists in the area are being advised to expect delays. </w:t>
            </w:r>
            <w:r w:rsidR="004850E5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Construction activities are scheduled to begin </w:t>
            </w:r>
            <w:r w:rsidR="00513978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Saturday, November 16</w:t>
            </w:r>
            <w:r w:rsidR="004850E5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, 2013</w:t>
            </w:r>
            <w:r w:rsidR="00C960B4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at 12:01 a.m. and continue through Monday, November</w:t>
            </w:r>
            <w:r w:rsidR="00513978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18</w:t>
            </w:r>
            <w:r w:rsidR="00C960B4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, 2013</w:t>
            </w:r>
            <w:r w:rsidR="00513978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at 5</w:t>
            </w:r>
            <w:r w:rsidR="00C960B4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:00 a.m. To see the Caltrans notice, please click </w:t>
            </w:r>
            <w:hyperlink r:id="rId6" w:history="1">
              <w:r w:rsidR="00C960B4" w:rsidRPr="00C960B4">
                <w:rPr>
                  <w:rStyle w:val="Hyperlink"/>
                  <w:rFonts w:ascii="Arial" w:hAnsi="Arial" w:cs="Arial"/>
                  <w:snapToGrid w:val="0"/>
                  <w:sz w:val="20"/>
                  <w:szCs w:val="20"/>
                </w:rPr>
                <w:t>here</w:t>
              </w:r>
            </w:hyperlink>
            <w:r w:rsidR="00C960B4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. To view a detailed map, please click </w:t>
            </w:r>
            <w:hyperlink r:id="rId7" w:history="1">
              <w:r w:rsidR="00C960B4" w:rsidRPr="00C960B4">
                <w:rPr>
                  <w:rStyle w:val="Hyperlink"/>
                  <w:rFonts w:ascii="Arial" w:hAnsi="Arial" w:cs="Arial"/>
                  <w:snapToGrid w:val="0"/>
                  <w:sz w:val="20"/>
                  <w:szCs w:val="20"/>
                </w:rPr>
                <w:t>here</w:t>
              </w:r>
            </w:hyperlink>
            <w:r w:rsidR="00C960B4" w:rsidRPr="00C960B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</w:p>
          <w:p w:rsidR="00C960B4" w:rsidRDefault="00C960B4" w:rsidP="00C960B4">
            <w:pPr>
              <w:ind w:right="144"/>
              <w:rPr>
                <w:rFonts w:ascii="Arial" w:hAnsi="Arial" w:cs="Arial"/>
                <w:snapToGrid w:val="0"/>
                <w:color w:val="000000"/>
              </w:rPr>
            </w:pPr>
          </w:p>
          <w:p w:rsidR="00C960B4" w:rsidRDefault="007F390E" w:rsidP="00C960B4">
            <w:pPr>
              <w:ind w:right="144"/>
              <w:rPr>
                <w:rFonts w:ascii="Arial" w:hAnsi="Arial" w:cs="Arial"/>
                <w:snapToGrid w:val="0"/>
                <w:color w:val="000000"/>
              </w:rPr>
            </w:pPr>
            <w:hyperlink r:id="rId8" w:history="1">
              <w:r w:rsidR="00C960B4" w:rsidRPr="00F33946">
                <w:rPr>
                  <w:rStyle w:val="Hyperlink"/>
                  <w:rFonts w:ascii="Arial" w:hAnsi="Arial" w:cs="Arial"/>
                  <w:snapToGrid w:val="0"/>
                </w:rPr>
                <w:t>http://libraryarchives.metro.net/DB_Attachments/131112_Caltrans_Notice.pdf</w:t>
              </w:r>
            </w:hyperlink>
            <w:r w:rsidR="00C960B4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</w:p>
          <w:p w:rsidR="00C960B4" w:rsidRDefault="00C960B4" w:rsidP="00C960B4">
            <w:pPr>
              <w:ind w:right="144"/>
              <w:rPr>
                <w:rFonts w:ascii="Arial" w:hAnsi="Arial" w:cs="Arial"/>
                <w:snapToGrid w:val="0"/>
                <w:color w:val="000000"/>
              </w:rPr>
            </w:pPr>
          </w:p>
          <w:p w:rsidR="00C960B4" w:rsidRDefault="007F390E" w:rsidP="00C960B4">
            <w:pPr>
              <w:ind w:right="144"/>
              <w:rPr>
                <w:rFonts w:ascii="Arial" w:hAnsi="Arial" w:cs="Arial"/>
                <w:snapToGrid w:val="0"/>
                <w:color w:val="000000"/>
              </w:rPr>
            </w:pPr>
            <w:hyperlink r:id="rId9" w:history="1">
              <w:r w:rsidR="00C960B4" w:rsidRPr="00F33946">
                <w:rPr>
                  <w:rStyle w:val="Hyperlink"/>
                  <w:rFonts w:ascii="Arial" w:hAnsi="Arial" w:cs="Arial"/>
                  <w:snapToGrid w:val="0"/>
                </w:rPr>
                <w:t>http://libraryarchives.metro.net/DB_Attachments/131112_Caltrans_Construction_Notice_Map_Detail.pdf</w:t>
              </w:r>
            </w:hyperlink>
            <w:r w:rsidR="00C960B4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</w:p>
          <w:p w:rsidR="00C960B4" w:rsidRPr="00F14240" w:rsidRDefault="00C960B4" w:rsidP="00C960B4">
            <w:pPr>
              <w:ind w:right="144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40AE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340AEB" w:rsidRPr="006D4268" w:rsidRDefault="007F390E" w:rsidP="006472BB">
            <w:pPr>
              <w:pStyle w:val="BodyText"/>
              <w:rPr>
                <w:sz w:val="20"/>
                <w:szCs w:val="20"/>
              </w:rPr>
            </w:pPr>
            <w:hyperlink r:id="rId10" w:history="1">
              <w:r w:rsidR="00340AE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340AEB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340AE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340AE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340AE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340AEB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340AE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340AEB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340AE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340AEB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340AE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340AEB" w:rsidRPr="006D4268" w:rsidRDefault="00340AE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340AEB" w:rsidRPr="006D4268" w:rsidRDefault="00340AE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340AEB" w:rsidRPr="006D4268" w:rsidRDefault="00340AE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340AEB" w:rsidRPr="006D4268" w:rsidRDefault="00340AE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340AEB" w:rsidRPr="00661500" w:rsidRDefault="00340AEB">
      <w:pPr>
        <w:rPr>
          <w:rFonts w:ascii="Arial" w:hAnsi="Arial" w:cs="Arial"/>
          <w:sz w:val="20"/>
          <w:szCs w:val="20"/>
        </w:rPr>
      </w:pPr>
    </w:p>
    <w:sectPr w:rsidR="00340AEB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17C3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5D3C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EB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19D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E6280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50E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5EE1"/>
    <w:rsid w:val="005061FD"/>
    <w:rsid w:val="00507ACF"/>
    <w:rsid w:val="00510DAC"/>
    <w:rsid w:val="00513978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045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052B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90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3D21"/>
    <w:rsid w:val="009C532E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3F00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0B4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12E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595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26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0880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31112_Caltrans_Notice.pdf" TargetMode="External"/><Relationship Id="rId13" Type="http://schemas.openxmlformats.org/officeDocument/2006/relationships/hyperlink" Target="http://www.metro.net/board/mtgsche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31112_Caltrans_Construction_Notice_Map_Detail.pdf" TargetMode="External"/><Relationship Id="rId12" Type="http://schemas.openxmlformats.org/officeDocument/2006/relationships/hyperlink" Target="http://www.metro.net/projects_plans/defaul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31112_Caltrans_Notice.pdf" TargetMode="External"/><Relationship Id="rId11" Type="http://schemas.openxmlformats.org/officeDocument/2006/relationships/hyperlink" Target="http://www.metro.net/news_info/defau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library" TargetMode="External"/><Relationship Id="rId10" Type="http://schemas.openxmlformats.org/officeDocument/2006/relationships/hyperlink" Target="http://www.metro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archives.metro.net/DB_Attachments/131112_Caltrans_Construction_Notice_Map_Detail.pdf" TargetMode="External"/><Relationship Id="rId14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4</cp:revision>
  <cp:lastPrinted>2009-11-13T00:30:00Z</cp:lastPrinted>
  <dcterms:created xsi:type="dcterms:W3CDTF">2012-08-02T17:58:00Z</dcterms:created>
  <dcterms:modified xsi:type="dcterms:W3CDTF">2013-11-13T00:39:00Z</dcterms:modified>
</cp:coreProperties>
</file>