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F7" w:rsidRPr="001D10B8" w:rsidRDefault="00BD7CF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BD7CF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D7CF7" w:rsidRPr="00F14240" w:rsidRDefault="00BD7CF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BD7CF7" w:rsidRDefault="00BD7CF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B57D2" w:rsidRDefault="003B57D2" w:rsidP="003B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Join Metro at </w:t>
            </w:r>
            <w:proofErr w:type="spellStart"/>
            <w:r w:rsidRPr="003B57D2">
              <w:rPr>
                <w:rFonts w:ascii="Arial" w:hAnsi="Arial" w:cs="Arial"/>
                <w:b/>
                <w:bCs/>
                <w:sz w:val="20"/>
                <w:szCs w:val="20"/>
              </w:rPr>
              <w:t>CicLAvia</w:t>
            </w:r>
            <w:proofErr w:type="spellEnd"/>
            <w:r w:rsidRPr="003B5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Sunday!</w:t>
            </w:r>
          </w:p>
          <w:p w:rsidR="00AB16D6" w:rsidRPr="003B57D2" w:rsidRDefault="00AB16D6" w:rsidP="003B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16D6" w:rsidRPr="002D77DE" w:rsidRDefault="00AB16D6" w:rsidP="00AB16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77D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Construction Notice: Expo Phase 2</w:t>
            </w:r>
            <w:bookmarkEnd w:id="4"/>
          </w:p>
          <w:p w:rsidR="003B57D2" w:rsidRPr="00F14240" w:rsidRDefault="003B57D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CF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60678" w:rsidRPr="003B57D2" w:rsidRDefault="00C60678" w:rsidP="00C60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Join Metro at </w:t>
            </w:r>
            <w:proofErr w:type="spellStart"/>
            <w:r w:rsidRPr="003B57D2">
              <w:rPr>
                <w:rFonts w:ascii="Arial" w:hAnsi="Arial" w:cs="Arial"/>
                <w:b/>
                <w:bCs/>
                <w:sz w:val="20"/>
                <w:szCs w:val="20"/>
              </w:rPr>
              <w:t>CicLAvia</w:t>
            </w:r>
            <w:proofErr w:type="spellEnd"/>
            <w:r w:rsidRPr="003B57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Sunday!</w:t>
            </w:r>
          </w:p>
          <w:p w:rsidR="00C60678" w:rsidRPr="003B57D2" w:rsidRDefault="00C60678" w:rsidP="00C6067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B57D2">
              <w:rPr>
                <w:rFonts w:ascii="Arial" w:hAnsi="Arial" w:cs="Arial"/>
                <w:color w:val="0000FF"/>
                <w:sz w:val="20"/>
                <w:szCs w:val="20"/>
              </w:rPr>
              <w:t>           </w:t>
            </w:r>
          </w:p>
          <w:p w:rsidR="00C60678" w:rsidRDefault="00C60678" w:rsidP="00C60678">
            <w:pPr>
              <w:rPr>
                <w:rFonts w:ascii="Arial" w:hAnsi="Arial" w:cs="Arial"/>
                <w:sz w:val="20"/>
                <w:szCs w:val="20"/>
              </w:rPr>
            </w:pPr>
            <w:r w:rsidRPr="003B57D2">
              <w:rPr>
                <w:rFonts w:ascii="Arial" w:hAnsi="Arial" w:cs="Arial"/>
                <w:sz w:val="20"/>
                <w:szCs w:val="20"/>
              </w:rPr>
              <w:t>This Sunday, October 6, 2013, the 8th installment of</w:t>
            </w:r>
            <w:r w:rsidRPr="003B57D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hyperlink r:id="rId6" w:history="1">
              <w:proofErr w:type="spellStart"/>
              <w:r w:rsidRPr="003B57D2">
                <w:rPr>
                  <w:rStyle w:val="Hyperlink"/>
                  <w:rFonts w:ascii="Arial" w:hAnsi="Arial" w:cs="Arial"/>
                  <w:sz w:val="20"/>
                  <w:szCs w:val="20"/>
                </w:rPr>
                <w:t>CicLAvia</w:t>
              </w:r>
              <w:proofErr w:type="spellEnd"/>
            </w:hyperlink>
            <w:r w:rsidRPr="003B57D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3B57D2">
              <w:rPr>
                <w:rFonts w:ascii="Arial" w:hAnsi="Arial" w:cs="Arial"/>
                <w:sz w:val="20"/>
                <w:szCs w:val="20"/>
              </w:rPr>
              <w:t>is scheduled to take place from 9:00 a</w:t>
            </w:r>
            <w:r w:rsidR="003B57D2">
              <w:rPr>
                <w:rFonts w:ascii="Arial" w:hAnsi="Arial" w:cs="Arial"/>
                <w:sz w:val="20"/>
                <w:szCs w:val="20"/>
              </w:rPr>
              <w:t>.</w:t>
            </w:r>
            <w:r w:rsidRPr="003B57D2">
              <w:rPr>
                <w:rFonts w:ascii="Arial" w:hAnsi="Arial" w:cs="Arial"/>
                <w:sz w:val="20"/>
                <w:szCs w:val="20"/>
              </w:rPr>
              <w:t>m</w:t>
            </w:r>
            <w:r w:rsidR="003B57D2">
              <w:rPr>
                <w:rFonts w:ascii="Arial" w:hAnsi="Arial" w:cs="Arial"/>
                <w:sz w:val="20"/>
                <w:szCs w:val="20"/>
              </w:rPr>
              <w:t>.</w:t>
            </w:r>
            <w:r w:rsidRPr="003B57D2">
              <w:rPr>
                <w:rFonts w:ascii="Arial" w:hAnsi="Arial" w:cs="Arial"/>
                <w:sz w:val="20"/>
                <w:szCs w:val="20"/>
              </w:rPr>
              <w:t xml:space="preserve"> to 4:00 p</w:t>
            </w:r>
            <w:r w:rsidR="003B57D2">
              <w:rPr>
                <w:rFonts w:ascii="Arial" w:hAnsi="Arial" w:cs="Arial"/>
                <w:sz w:val="20"/>
                <w:szCs w:val="20"/>
              </w:rPr>
              <w:t>.</w:t>
            </w:r>
            <w:r w:rsidRPr="003B57D2">
              <w:rPr>
                <w:rFonts w:ascii="Arial" w:hAnsi="Arial" w:cs="Arial"/>
                <w:sz w:val="20"/>
                <w:szCs w:val="20"/>
              </w:rPr>
              <w:t xml:space="preserve">m. The route returns to downtown Los Angeles for </w:t>
            </w:r>
            <w:proofErr w:type="spellStart"/>
            <w:r w:rsidRPr="003B57D2">
              <w:rPr>
                <w:rFonts w:ascii="Arial" w:hAnsi="Arial" w:cs="Arial"/>
                <w:i/>
                <w:iCs/>
                <w:sz w:val="20"/>
                <w:szCs w:val="20"/>
              </w:rPr>
              <w:t>CicLAvia</w:t>
            </w:r>
            <w:proofErr w:type="spellEnd"/>
            <w:r w:rsidRPr="003B57D2">
              <w:rPr>
                <w:rFonts w:ascii="Arial" w:hAnsi="Arial" w:cs="Arial"/>
                <w:i/>
                <w:iCs/>
                <w:sz w:val="20"/>
                <w:szCs w:val="20"/>
              </w:rPr>
              <w:t>: Heart of LA,</w:t>
            </w:r>
            <w:r w:rsidRPr="003B57D2">
              <w:rPr>
                <w:rFonts w:ascii="Arial" w:hAnsi="Arial" w:cs="Arial"/>
                <w:sz w:val="20"/>
                <w:szCs w:val="20"/>
              </w:rPr>
              <w:t xml:space="preserve"> where attendees can bike, walk, skate, blade, or participate in activities. This event promotes sustainable t</w:t>
            </w:r>
            <w:r w:rsidR="003B57D2">
              <w:rPr>
                <w:rFonts w:ascii="Arial" w:hAnsi="Arial" w:cs="Arial"/>
                <w:sz w:val="20"/>
                <w:szCs w:val="20"/>
              </w:rPr>
              <w:t>ransportation (transit, biking, and</w:t>
            </w:r>
            <w:r w:rsidRPr="003B57D2">
              <w:rPr>
                <w:rFonts w:ascii="Arial" w:hAnsi="Arial" w:cs="Arial"/>
                <w:sz w:val="20"/>
                <w:szCs w:val="20"/>
              </w:rPr>
              <w:t xml:space="preserve"> wa</w:t>
            </w:r>
            <w:r w:rsidR="003B57D2">
              <w:rPr>
                <w:rFonts w:ascii="Arial" w:hAnsi="Arial" w:cs="Arial"/>
                <w:sz w:val="20"/>
                <w:szCs w:val="20"/>
              </w:rPr>
              <w:t>l</w:t>
            </w:r>
            <w:r w:rsidRPr="003B57D2">
              <w:rPr>
                <w:rFonts w:ascii="Arial" w:hAnsi="Arial" w:cs="Arial"/>
                <w:sz w:val="20"/>
                <w:szCs w:val="20"/>
              </w:rPr>
              <w:t xml:space="preserve">king) by providing an opportunity to try transit for the first time and to ride a bike or </w:t>
            </w:r>
            <w:r w:rsidR="003B57D2">
              <w:rPr>
                <w:rFonts w:ascii="Arial" w:hAnsi="Arial" w:cs="Arial"/>
                <w:sz w:val="20"/>
                <w:szCs w:val="20"/>
              </w:rPr>
              <w:t>walk in a car-free environment.</w:t>
            </w:r>
            <w:r w:rsidRPr="003B57D2">
              <w:rPr>
                <w:rFonts w:ascii="Arial" w:hAnsi="Arial" w:cs="Arial"/>
                <w:sz w:val="20"/>
                <w:szCs w:val="20"/>
              </w:rPr>
              <w:t xml:space="preserve"> Previous </w:t>
            </w:r>
            <w:proofErr w:type="spellStart"/>
            <w:r w:rsidRPr="003B57D2">
              <w:rPr>
                <w:rFonts w:ascii="Arial" w:hAnsi="Arial" w:cs="Arial"/>
                <w:sz w:val="20"/>
                <w:szCs w:val="20"/>
              </w:rPr>
              <w:t>CicLAvia</w:t>
            </w:r>
            <w:proofErr w:type="spellEnd"/>
            <w:r w:rsidRPr="003B57D2">
              <w:rPr>
                <w:rFonts w:ascii="Arial" w:hAnsi="Arial" w:cs="Arial"/>
                <w:sz w:val="20"/>
                <w:szCs w:val="20"/>
              </w:rPr>
              <w:t> events have increased Sunday ridership on the Metro Red/Purple </w:t>
            </w:r>
            <w:r w:rsidR="003B57D2">
              <w:rPr>
                <w:rFonts w:ascii="Arial" w:hAnsi="Arial" w:cs="Arial"/>
                <w:sz w:val="20"/>
                <w:szCs w:val="20"/>
              </w:rPr>
              <w:t xml:space="preserve">lines </w:t>
            </w:r>
            <w:r w:rsidRPr="003B57D2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85766" w:rsidRPr="003B57D2">
              <w:rPr>
                <w:rFonts w:ascii="Arial" w:hAnsi="Arial" w:cs="Arial"/>
                <w:sz w:val="20"/>
                <w:szCs w:val="20"/>
              </w:rPr>
              <w:t>an average of 33% on the day of</w:t>
            </w:r>
            <w:r w:rsidR="003B57D2">
              <w:rPr>
                <w:rFonts w:ascii="Arial" w:hAnsi="Arial" w:cs="Arial"/>
                <w:sz w:val="20"/>
                <w:szCs w:val="20"/>
              </w:rPr>
              <w:t> the event.</w:t>
            </w:r>
            <w:r w:rsidRPr="003B57D2">
              <w:rPr>
                <w:rFonts w:ascii="Arial" w:hAnsi="Arial" w:cs="Arial"/>
                <w:sz w:val="20"/>
                <w:szCs w:val="20"/>
              </w:rPr>
              <w:t> Metro is a sponsor of </w:t>
            </w:r>
            <w:proofErr w:type="spellStart"/>
            <w:r w:rsidRPr="003B57D2">
              <w:rPr>
                <w:rFonts w:ascii="Arial" w:hAnsi="Arial" w:cs="Arial"/>
                <w:sz w:val="20"/>
                <w:szCs w:val="20"/>
              </w:rPr>
              <w:t>CicLAvia</w:t>
            </w:r>
            <w:proofErr w:type="spellEnd"/>
            <w:r w:rsidRPr="003B57D2">
              <w:rPr>
                <w:rFonts w:ascii="Arial" w:hAnsi="Arial" w:cs="Arial"/>
                <w:sz w:val="20"/>
                <w:szCs w:val="20"/>
              </w:rPr>
              <w:t xml:space="preserve"> and will be adding additional capacity on Metro Rail lines to accommodate people traveling to the event. Additionally,</w:t>
            </w:r>
            <w:r w:rsidRPr="003B57D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hyperlink r:id="rId7" w:history="1">
              <w:r w:rsidRPr="003B57D2">
                <w:rPr>
                  <w:rStyle w:val="Hyperlink"/>
                  <w:rFonts w:ascii="Arial" w:hAnsi="Arial" w:cs="Arial"/>
                  <w:sz w:val="20"/>
                  <w:szCs w:val="20"/>
                </w:rPr>
                <w:t>Bike Metro</w:t>
              </w:r>
            </w:hyperlink>
            <w:r w:rsidRPr="003B57D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3B57D2">
              <w:rPr>
                <w:rFonts w:ascii="Arial" w:hAnsi="Arial" w:cs="Arial"/>
                <w:sz w:val="20"/>
                <w:szCs w:val="20"/>
              </w:rPr>
              <w:t>and Metro volunteers will staff a booth at the Grand Park Hub pedestrian zone where participants can practice loading a bike onto a real live Metro bus and children can learn bike safety skills from Safe Moves. Don’t miss out on what is sure to be a wonderful day!</w:t>
            </w:r>
          </w:p>
          <w:p w:rsidR="003B57D2" w:rsidRDefault="003B57D2" w:rsidP="00C606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7D2" w:rsidRPr="002D77DE" w:rsidRDefault="003B57D2" w:rsidP="003B5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B57D2" w:rsidRPr="002D77DE" w:rsidRDefault="003B57D2" w:rsidP="003B5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77D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Construction Notice: Expo Phase 2</w:t>
            </w:r>
          </w:p>
          <w:p w:rsidR="003B57D2" w:rsidRDefault="003B57D2" w:rsidP="003B57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2D77DE" w:rsidRPr="002D77DE" w:rsidRDefault="002D77DE" w:rsidP="003B57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u w:val="single"/>
              </w:rPr>
            </w:pPr>
            <w:r w:rsidRPr="002D77D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Relocation of Underground Utilities</w:t>
            </w:r>
          </w:p>
          <w:p w:rsidR="003B57D2" w:rsidRDefault="003B57D2" w:rsidP="003B57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7DE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Phase 2 of the Expo Light Rail Line, work crews will continue with the </w:t>
            </w:r>
            <w:r w:rsidRPr="002D7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relocation of existing underground utilities currently located under Colorado Avenue in the City of Santa Monica. </w:t>
            </w:r>
            <w:r w:rsidRPr="002D77DE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Expo Phase 2 design-build contractor </w:t>
            </w:r>
            <w:r w:rsidRPr="002D77D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Skanska-</w:t>
            </w:r>
            <w:proofErr w:type="spellStart"/>
            <w:r w:rsidRPr="002D77D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Rados</w:t>
            </w:r>
            <w:proofErr w:type="spellEnd"/>
            <w:r w:rsidRPr="002D77D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Joint Venture (SRJV)</w:t>
            </w:r>
            <w:r w:rsidRPr="002D77DE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 its subcontractors. </w:t>
            </w:r>
            <w:r w:rsidR="002D77DE" w:rsidRPr="003B57D2">
              <w:rPr>
                <w:rFonts w:ascii="Arial" w:hAnsi="Arial" w:cs="Arial"/>
                <w:color w:val="000000"/>
                <w:sz w:val="20"/>
                <w:szCs w:val="20"/>
              </w:rPr>
              <w:t>Construction activities will be in the travel lanes on Colorado Avenue at various points bet</w:t>
            </w:r>
            <w:r w:rsidR="002D77DE">
              <w:rPr>
                <w:rFonts w:ascii="Arial" w:hAnsi="Arial" w:cs="Arial"/>
                <w:color w:val="000000"/>
                <w:sz w:val="20"/>
                <w:szCs w:val="20"/>
              </w:rPr>
              <w:t>ween 2nd Street and 17th Street. The ongoing construction is set to continue through Monday, March 31, 2014</w:t>
            </w:r>
            <w:r w:rsidR="00AB16D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3B57D2">
              <w:rPr>
                <w:rFonts w:ascii="Arial" w:hAnsi="Arial" w:cs="Arial"/>
                <w:color w:val="000000"/>
                <w:sz w:val="20"/>
                <w:szCs w:val="20"/>
              </w:rPr>
              <w:t>Monday through Frid</w:t>
            </w:r>
            <w:r w:rsidR="002D77DE">
              <w:rPr>
                <w:rFonts w:ascii="Arial" w:hAnsi="Arial" w:cs="Arial"/>
                <w:color w:val="000000"/>
                <w:sz w:val="20"/>
                <w:szCs w:val="20"/>
              </w:rPr>
              <w:t xml:space="preserve">ay, </w:t>
            </w:r>
            <w:r w:rsidR="00AB16D6">
              <w:rPr>
                <w:rFonts w:ascii="Arial" w:hAnsi="Arial" w:cs="Arial"/>
                <w:color w:val="000000"/>
                <w:sz w:val="20"/>
                <w:szCs w:val="20"/>
              </w:rPr>
              <w:t xml:space="preserve">from </w:t>
            </w:r>
            <w:r w:rsidR="00AB16D6" w:rsidRPr="003B57D2">
              <w:rPr>
                <w:rFonts w:ascii="Arial" w:hAnsi="Arial" w:cs="Arial"/>
                <w:color w:val="000000"/>
                <w:sz w:val="20"/>
                <w:szCs w:val="20"/>
              </w:rPr>
              <w:t xml:space="preserve">8:00 a.m. to 6:00 p.m., </w:t>
            </w:r>
            <w:r w:rsidR="002D77DE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="00AB16D6" w:rsidRPr="003B57D2">
              <w:rPr>
                <w:rFonts w:ascii="Arial" w:hAnsi="Arial" w:cs="Arial"/>
                <w:color w:val="000000"/>
                <w:sz w:val="20"/>
                <w:szCs w:val="20"/>
              </w:rPr>
              <w:t xml:space="preserve"> Sunday through Thursday</w:t>
            </w:r>
            <w:r w:rsidR="00AB16D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D77DE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</w:t>
            </w:r>
            <w:r w:rsidR="00AB16D6">
              <w:rPr>
                <w:rFonts w:ascii="Arial" w:hAnsi="Arial" w:cs="Arial"/>
                <w:color w:val="000000"/>
                <w:sz w:val="20"/>
                <w:szCs w:val="20"/>
              </w:rPr>
              <w:t>9:00 p.m. to 6:00 a.m</w:t>
            </w:r>
            <w:r w:rsidR="002D77D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B57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D77DE">
              <w:rPr>
                <w:rFonts w:ascii="Arial" w:hAnsi="Arial" w:cs="Arial"/>
                <w:color w:val="000000"/>
                <w:sz w:val="20"/>
                <w:szCs w:val="20"/>
              </w:rPr>
              <w:t xml:space="preserve">To view the full construction notice, please click </w:t>
            </w:r>
            <w:hyperlink r:id="rId8" w:history="1">
              <w:r w:rsidR="002D77DE" w:rsidRPr="002D77DE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2D77D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B16D6" w:rsidRPr="003B57D2" w:rsidRDefault="00AB16D6" w:rsidP="003B57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B16D6" w:rsidRDefault="00C60678" w:rsidP="00AB16D6">
            <w:pPr>
              <w:rPr>
                <w:rFonts w:ascii="Arial" w:hAnsi="Arial" w:cs="Arial"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="00AB16D6" w:rsidRPr="009650F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http://www.buildexpo.org/wp-content/uploads/100213-EXPO-P2-CONSTRUCTION-NOTICE-Utility-Relocation-Colorado-Avenue.pdf</w:t>
              </w:r>
            </w:hyperlink>
            <w:r w:rsidR="00AB16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00FA" w:rsidRPr="00F14240" w:rsidRDefault="001600FA" w:rsidP="00C60678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D7CF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D7CF7" w:rsidRPr="006D4268" w:rsidRDefault="00C60678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BD7CF7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BD7CF7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BD7CF7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BD7CF7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BD7CF7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BD7CF7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BD7CF7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BD7CF7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BD7CF7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BD7CF7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BD7CF7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D7CF7" w:rsidRPr="006D4268" w:rsidRDefault="00BD7CF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D7CF7" w:rsidRPr="006D4268" w:rsidRDefault="00BD7CF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D7CF7" w:rsidRPr="006D4268" w:rsidRDefault="00BD7CF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BD7CF7" w:rsidRPr="006D4268" w:rsidRDefault="00BD7CF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D7CF7" w:rsidRPr="00661500" w:rsidRDefault="00BD7CF7">
      <w:pPr>
        <w:rPr>
          <w:rFonts w:ascii="Arial" w:hAnsi="Arial" w:cs="Arial"/>
          <w:sz w:val="20"/>
          <w:szCs w:val="20"/>
        </w:rPr>
      </w:pPr>
    </w:p>
    <w:sectPr w:rsidR="00BD7CF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00FA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D77DE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71783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7D2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29FE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4F7D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16D6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01C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5766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D7CF7"/>
    <w:rsid w:val="00BD7E98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0678"/>
    <w:rsid w:val="00C61401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0E91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20E6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2136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13B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9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8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5149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667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317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677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expo.org/wp-content/uploads/100213-EXPO-P2-CONSTRUCTION-NOTICE-Utility-Relocation-Colorado-Avenue.pdf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bikes/bikes-metro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iclavia.org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ildexpo.org/wp-content/uploads/100213-EXPO-P2-CONSTRUCTION-NOTICE-Utility-Relocation-Colorado-Avenue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4</cp:revision>
  <cp:lastPrinted>2009-11-13T00:30:00Z</cp:lastPrinted>
  <dcterms:created xsi:type="dcterms:W3CDTF">2012-08-02T16:59:00Z</dcterms:created>
  <dcterms:modified xsi:type="dcterms:W3CDTF">2013-10-04T00:15:00Z</dcterms:modified>
</cp:coreProperties>
</file>