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3D" w:rsidRPr="001D10B8" w:rsidRDefault="0054153D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54153D" w:rsidRPr="001D10B8" w:rsidTr="00CD2398">
        <w:trPr>
          <w:gridAfter w:val="1"/>
          <w:wAfter w:w="9" w:type="dxa"/>
          <w:trHeight w:val="1575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54153D" w:rsidRPr="00F14240" w:rsidRDefault="0054153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131007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54153D" w:rsidRDefault="0054153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DD0B85" w:rsidRPr="00147B44" w:rsidRDefault="00DD0B85" w:rsidP="00DD0B85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B44">
              <w:rPr>
                <w:rFonts w:ascii="Arial" w:hAnsi="Arial" w:cs="Arial"/>
                <w:b/>
                <w:bCs/>
                <w:sz w:val="20"/>
                <w:szCs w:val="20"/>
              </w:rPr>
              <w:t>Join Metro is Wishing Grand Park a Happy 1</w:t>
            </w:r>
            <w:r w:rsidRPr="00147B4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00147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Birthday</w:t>
            </w:r>
          </w:p>
          <w:p w:rsidR="00B8189A" w:rsidRPr="00F14240" w:rsidRDefault="00B8189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153D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147B44" w:rsidRPr="00147B44" w:rsidRDefault="00147B44" w:rsidP="00147B4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B44">
              <w:rPr>
                <w:rFonts w:ascii="Arial" w:hAnsi="Arial" w:cs="Arial"/>
                <w:b/>
                <w:bCs/>
                <w:sz w:val="20"/>
                <w:szCs w:val="20"/>
              </w:rPr>
              <w:t>Join Metro is Wishing Grand Park a Happy 1</w:t>
            </w:r>
            <w:r w:rsidRPr="00147B4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00147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Birthday</w:t>
            </w:r>
          </w:p>
          <w:p w:rsidR="00147B44" w:rsidRPr="00147B44" w:rsidRDefault="00147B44" w:rsidP="00147B44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Grand Park celebrating its 1</w:t>
            </w:r>
            <w:r w:rsidRPr="00147B4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/>
              </w:rPr>
              <w:t>st</w:t>
            </w:r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  birthday</w:t>
            </w:r>
            <w:proofErr w:type="gramStart"/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! </w:t>
            </w:r>
            <w:proofErr w:type="gramEnd"/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</w:t>
            </w:r>
            <w:r w:rsidRPr="00147B44">
              <w:rPr>
                <w:rFonts w:ascii="Arial" w:hAnsi="Arial" w:cs="Arial"/>
                <w:sz w:val="20"/>
                <w:szCs w:val="20"/>
              </w:rPr>
              <w:t xml:space="preserve"> commemoration event will be held at Grand Park on Thursday, </w:t>
            </w:r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October 10, 2013 and it will include </w:t>
            </w:r>
            <w:r w:rsidRPr="00147B44">
              <w:rPr>
                <w:rFonts w:ascii="Arial" w:hAnsi="Arial" w:cs="Arial"/>
                <w:sz w:val="20"/>
                <w:szCs w:val="20"/>
              </w:rPr>
              <w:t>various musical performances</w:t>
            </w:r>
            <w:proofErr w:type="gramStart"/>
            <w:r w:rsidRPr="00147B4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147B44">
              <w:rPr>
                <w:rFonts w:ascii="Arial" w:hAnsi="Arial" w:cs="Arial"/>
                <w:sz w:val="20"/>
                <w:szCs w:val="20"/>
              </w:rPr>
              <w:t xml:space="preserve">You are invited to celebrate with them by </w:t>
            </w:r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visiting </w:t>
            </w:r>
            <w:hyperlink r:id="rId5" w:history="1">
              <w:r w:rsidRPr="00147B44">
                <w:rPr>
                  <w:rStyle w:val="Hyperlink"/>
                  <w:rFonts w:ascii="Arial" w:hAnsi="Arial" w:cs="Arial"/>
                  <w:sz w:val="20"/>
                  <w:szCs w:val="20"/>
                  <w:lang/>
                </w:rPr>
                <w:t xml:space="preserve">Sprinkles Cupcakes </w:t>
              </w:r>
            </w:hyperlink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in Downtown Los Angeles (DTLA)</w:t>
            </w:r>
            <w:proofErr w:type="gramStart"/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Buy 6 Grand Park cupcakes during this week and Metro can get you </w:t>
            </w:r>
            <w:hyperlink r:id="rId6" w:tgtFrame="_blank" w:history="1">
              <w:r w:rsidRPr="00147B44">
                <w:rPr>
                  <w:rStyle w:val="Hyperlink"/>
                  <w:rFonts w:ascii="Arial" w:hAnsi="Arial" w:cs="Arial"/>
                  <w:sz w:val="20"/>
                  <w:szCs w:val="20"/>
                  <w:lang/>
                </w:rPr>
                <w:t>a FREE cupcake of any flavor</w:t>
              </w:r>
            </w:hyperlink>
            <w:proofErr w:type="gramStart"/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! </w:t>
            </w:r>
            <w:proofErr w:type="gramEnd"/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All you have to do is show your TAP card</w:t>
            </w:r>
            <w:r w:rsidRPr="00147B44">
              <w:rPr>
                <w:rFonts w:ascii="Arial" w:hAnsi="Arial" w:cs="Arial"/>
                <w:color w:val="0000FF"/>
                <w:sz w:val="20"/>
                <w:szCs w:val="20"/>
                <w:lang/>
              </w:rPr>
              <w:t xml:space="preserve">, </w:t>
            </w:r>
            <w:r w:rsidRPr="00E35548">
              <w:rPr>
                <w:rFonts w:ascii="Arial" w:hAnsi="Arial" w:cs="Arial"/>
                <w:sz w:val="20"/>
                <w:szCs w:val="20"/>
                <w:lang/>
              </w:rPr>
              <w:t>Metro employee ID or Los Angeles County employee ID to</w:t>
            </w:r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the cashier at Sprinkles DTLA</w:t>
            </w:r>
            <w:proofErr w:type="gramStart"/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This exclusive offer is part of Metro’s </w:t>
            </w:r>
            <w:hyperlink r:id="rId7" w:tgtFrame="_blank" w:history="1">
              <w:r w:rsidRPr="00147B44">
                <w:rPr>
                  <w:rStyle w:val="Hyperlink"/>
                  <w:rFonts w:ascii="Arial" w:hAnsi="Arial" w:cs="Arial"/>
                  <w:sz w:val="20"/>
                  <w:szCs w:val="20"/>
                  <w:lang/>
                </w:rPr>
                <w:t>Destination Discounts </w:t>
              </w:r>
            </w:hyperlink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program and cannot be combined with any other offers</w:t>
            </w:r>
            <w:proofErr w:type="gramStart"/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Go Metro to participatin</w:t>
            </w:r>
            <w:r w:rsidR="00E35548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g locations and events and you can</w:t>
            </w:r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save on admission, get discounts on meals, and receive free gifts</w:t>
            </w:r>
            <w:proofErr w:type="gramStart"/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To read the complete story as posted on The Source, please click </w:t>
            </w:r>
            <w:hyperlink r:id="rId8" w:history="1">
              <w:r w:rsidRPr="00147B44">
                <w:rPr>
                  <w:rStyle w:val="Hyperlink"/>
                  <w:rFonts w:ascii="Arial" w:hAnsi="Arial" w:cs="Arial"/>
                  <w:sz w:val="20"/>
                  <w:szCs w:val="20"/>
                  <w:lang/>
                </w:rPr>
                <w:t>here</w:t>
              </w:r>
            </w:hyperlink>
            <w:r w:rsidRPr="00147B4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</w:p>
          <w:p w:rsidR="00B8189A" w:rsidRPr="00B8189A" w:rsidRDefault="00B8189A" w:rsidP="003819B7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4153D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54153D" w:rsidRPr="006D4268" w:rsidRDefault="00296632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54153D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54153D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54153D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54153D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54153D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54153D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54153D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54153D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54153D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54153D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54153D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54153D" w:rsidRPr="006D4268" w:rsidRDefault="0054153D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54153D" w:rsidRPr="006D4268" w:rsidRDefault="0054153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54153D" w:rsidRPr="006D4268" w:rsidRDefault="0054153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54153D" w:rsidRPr="006D4268" w:rsidRDefault="0054153D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54153D" w:rsidRPr="00661500" w:rsidRDefault="0054153D">
      <w:pPr>
        <w:rPr>
          <w:rFonts w:ascii="Arial" w:hAnsi="Arial" w:cs="Arial"/>
          <w:sz w:val="20"/>
          <w:szCs w:val="20"/>
        </w:rPr>
      </w:pPr>
    </w:p>
    <w:sectPr w:rsidR="0054153D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28C9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5CFF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47B44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96632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9B7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53E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153D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189A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2398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A93"/>
    <w:rsid w:val="00DB4D6A"/>
    <w:rsid w:val="00DC042A"/>
    <w:rsid w:val="00DC4AF6"/>
    <w:rsid w:val="00DC65AB"/>
    <w:rsid w:val="00DD06BB"/>
    <w:rsid w:val="00DD0B85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5548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65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6947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3768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271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3061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0557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6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4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6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5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77216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ource.metro.net/2013/10/07/join-metro-in-wishing-grand-park-a-happy-birthday/" TargetMode="External"/><Relationship Id="rId13" Type="http://schemas.openxmlformats.org/officeDocument/2006/relationships/hyperlink" Target="http://www.metro.net/riding_metro/defaul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interactives/html/summer_fun/howitworks.html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etro.net/service/discounts/family-friendly/happy-birthday-grand-park-oct-7-11/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hyperlink" Target="http://www.sprinkles.com/cupcake-bakery-locations/downtown-los-angele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13</cp:revision>
  <cp:lastPrinted>2009-11-13T00:30:00Z</cp:lastPrinted>
  <dcterms:created xsi:type="dcterms:W3CDTF">2012-08-02T16:51:00Z</dcterms:created>
  <dcterms:modified xsi:type="dcterms:W3CDTF">2013-10-07T19:11:00Z</dcterms:modified>
</cp:coreProperties>
</file>