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DA" w:rsidRPr="001D10B8" w:rsidRDefault="004D35D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4D35D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D35DA" w:rsidRPr="00F14240" w:rsidRDefault="004D35D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19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130919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D35DA" w:rsidRDefault="004D35D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570E9" w:rsidRDefault="000570E9" w:rsidP="00437EDF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Free Screening of Alfred Hitchcock Film ‘Strangers on a Train’ at Union Station on Friday, September 20, 2013</w:t>
            </w:r>
          </w:p>
          <w:p w:rsidR="005604FB" w:rsidRPr="005604FB" w:rsidRDefault="005604FB" w:rsidP="00437EDF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5604FB">
              <w:rPr>
                <w:rFonts w:ascii="Arial" w:hAnsi="Arial" w:cs="Arial"/>
                <w:b/>
                <w:bCs/>
                <w:sz w:val="20"/>
                <w:szCs w:val="20"/>
              </w:rPr>
              <w:t>Reminder: “Made in LA” Los Angeles River Bike Ride Scheduled for this Saturday</w:t>
            </w:r>
            <w:bookmarkStart w:id="4" w:name="_GoBack"/>
            <w:bookmarkEnd w:id="4"/>
          </w:p>
        </w:tc>
      </w:tr>
      <w:tr w:rsidR="004D35D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570E9" w:rsidRDefault="000570E9" w:rsidP="000570E9">
            <w:pPr>
              <w:pStyle w:val="NormalWeb"/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Free Screening of Alfred Hitchcock Film ‘Strangers on a Train’ at Union Station on Friday, September 20, 2013</w:t>
            </w:r>
          </w:p>
          <w:p w:rsidR="000570E9" w:rsidRDefault="000570E9" w:rsidP="000570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Friday, September 20, 2013, our agency in partnership with Echo Park Film Center will screen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Strangers on a Train</w:t>
            </w:r>
            <w:r>
              <w:rPr>
                <w:rFonts w:ascii="Arial" w:hAnsi="Arial" w:cs="Arial"/>
                <w:sz w:val="20"/>
                <w:szCs w:val="20"/>
              </w:rPr>
              <w:t xml:space="preserve"> at Union Station i</w:t>
            </w:r>
            <w:r w:rsidR="00B52861">
              <w:rPr>
                <w:rFonts w:ascii="Arial" w:hAnsi="Arial" w:cs="Arial"/>
                <w:sz w:val="20"/>
                <w:szCs w:val="20"/>
              </w:rPr>
              <w:t xml:space="preserve">n a free-to-the public program. </w:t>
            </w:r>
            <w:r>
              <w:rPr>
                <w:rFonts w:ascii="Arial" w:hAnsi="Arial" w:cs="Arial"/>
                <w:sz w:val="20"/>
                <w:szCs w:val="20"/>
              </w:rPr>
              <w:t>The classic Hitchcock film is free to the public. Guests are welcome to bring picnics, but no a</w:t>
            </w:r>
            <w:r w:rsidR="00B52861">
              <w:rPr>
                <w:rFonts w:ascii="Arial" w:hAnsi="Arial" w:cs="Arial"/>
                <w:sz w:val="20"/>
                <w:szCs w:val="20"/>
              </w:rPr>
              <w:t xml:space="preserve">lcoholic beverages are allowed. </w:t>
            </w:r>
            <w:r>
              <w:rPr>
                <w:rFonts w:ascii="Arial" w:hAnsi="Arial" w:cs="Arial"/>
                <w:sz w:val="20"/>
                <w:szCs w:val="20"/>
              </w:rPr>
              <w:t xml:space="preserve">Show your Metro TAP card at check-in and get </w:t>
            </w:r>
            <w:r w:rsidR="00B52861">
              <w:rPr>
                <w:rFonts w:ascii="Arial" w:hAnsi="Arial" w:cs="Arial"/>
                <w:sz w:val="20"/>
                <w:szCs w:val="20"/>
              </w:rPr>
              <w:t xml:space="preserve">access to preferential seating. </w:t>
            </w:r>
            <w:r>
              <w:rPr>
                <w:rFonts w:ascii="Arial" w:hAnsi="Arial" w:cs="Arial"/>
                <w:sz w:val="20"/>
                <w:szCs w:val="20"/>
              </w:rPr>
              <w:t xml:space="preserve">For more information posted on The Source, please click </w:t>
            </w:r>
            <w:hyperlink r:id="rId6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604FB" w:rsidRPr="005604FB" w:rsidRDefault="005604FB" w:rsidP="005604FB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5604FB">
              <w:rPr>
                <w:rFonts w:ascii="Arial" w:hAnsi="Arial" w:cs="Arial"/>
                <w:b/>
                <w:bCs/>
                <w:sz w:val="20"/>
                <w:szCs w:val="20"/>
              </w:rPr>
              <w:t>Reminder: “Made in LA” Los Angeles River Bike Ride Scheduled for this Saturday</w:t>
            </w:r>
          </w:p>
          <w:p w:rsidR="005604FB" w:rsidRPr="005604FB" w:rsidRDefault="005604FB" w:rsidP="005604FB">
            <w:pPr>
              <w:rPr>
                <w:rFonts w:ascii="Arial" w:hAnsi="Arial" w:cs="Arial"/>
                <w:sz w:val="20"/>
                <w:szCs w:val="20"/>
              </w:rPr>
            </w:pPr>
            <w:r w:rsidRPr="005604FB">
              <w:rPr>
                <w:rFonts w:ascii="Arial" w:hAnsi="Arial" w:cs="Arial"/>
                <w:sz w:val="20"/>
                <w:szCs w:val="20"/>
              </w:rPr>
              <w:t xml:space="preserve">This is a reminder that on Saturday, September 21, 2013, our agency will sponsor the </w:t>
            </w:r>
            <w:hyperlink r:id="rId7" w:history="1">
              <w:r w:rsidRPr="005604FB">
                <w:rPr>
                  <w:rStyle w:val="Hyperlink"/>
                  <w:rFonts w:ascii="Arial" w:hAnsi="Arial" w:cs="Arial"/>
                  <w:sz w:val="20"/>
                  <w:szCs w:val="20"/>
                </w:rPr>
                <w:t>“Made in LA” bike ride</w:t>
              </w:r>
            </w:hyperlink>
            <w:r w:rsidRPr="005604FB">
              <w:rPr>
                <w:rFonts w:ascii="Arial" w:hAnsi="Arial" w:cs="Arial"/>
                <w:sz w:val="20"/>
                <w:szCs w:val="20"/>
              </w:rPr>
              <w:t xml:space="preserve"> which will explore Cypress Park and the Los Angeles River bike path. The ride will be led by C.I.C.L.E. (Cyclists Inciting Change thru LIVE Exchange) and their partner the </w:t>
            </w:r>
            <w:hyperlink r:id="rId8" w:history="1">
              <w:r w:rsidRPr="005604FB">
                <w:rPr>
                  <w:rStyle w:val="Hyperlink"/>
                  <w:rFonts w:ascii="Arial" w:hAnsi="Arial" w:cs="Arial"/>
                  <w:sz w:val="20"/>
                  <w:szCs w:val="20"/>
                </w:rPr>
                <w:t>LA River Revitalization Corporation</w:t>
              </w:r>
            </w:hyperlink>
            <w:r w:rsidRPr="005604FB">
              <w:rPr>
                <w:rFonts w:ascii="Arial" w:hAnsi="Arial" w:cs="Arial"/>
                <w:sz w:val="20"/>
                <w:szCs w:val="20"/>
              </w:rPr>
              <w:t xml:space="preserve">. Riders will meet at the </w:t>
            </w:r>
            <w:hyperlink r:id="rId9" w:history="1">
              <w:r w:rsidRPr="005604FB">
                <w:rPr>
                  <w:rStyle w:val="Hyperlink"/>
                  <w:rFonts w:ascii="Arial" w:hAnsi="Arial" w:cs="Arial"/>
                  <w:sz w:val="20"/>
                  <w:szCs w:val="20"/>
                </w:rPr>
                <w:t>Los Angeles River Center and Gardens</w:t>
              </w:r>
            </w:hyperlink>
            <w:r w:rsidRPr="005604FB">
              <w:rPr>
                <w:rFonts w:ascii="Arial" w:hAnsi="Arial" w:cs="Arial"/>
                <w:sz w:val="20"/>
                <w:szCs w:val="20"/>
              </w:rPr>
              <w:t xml:space="preserve">, near the Metro Gold Line Lincoln/Cypress </w:t>
            </w:r>
            <w:proofErr w:type="gramStart"/>
            <w:r w:rsidRPr="005604FB">
              <w:rPr>
                <w:rFonts w:ascii="Arial" w:hAnsi="Arial" w:cs="Arial"/>
                <w:sz w:val="20"/>
                <w:szCs w:val="20"/>
              </w:rPr>
              <w:t>Station,</w:t>
            </w:r>
            <w:proofErr w:type="gramEnd"/>
            <w:r w:rsidRPr="005604FB">
              <w:rPr>
                <w:rFonts w:ascii="Arial" w:hAnsi="Arial" w:cs="Arial"/>
                <w:sz w:val="20"/>
                <w:szCs w:val="20"/>
              </w:rPr>
              <w:t xml:space="preserve"> at 10:30 a.m. Participants will visit three local businesses that produce products made by and for </w:t>
            </w:r>
            <w:proofErr w:type="spellStart"/>
            <w:r w:rsidRPr="005604FB">
              <w:rPr>
                <w:rFonts w:ascii="Arial" w:hAnsi="Arial" w:cs="Arial"/>
                <w:sz w:val="20"/>
                <w:szCs w:val="20"/>
              </w:rPr>
              <w:t>Angelenos</w:t>
            </w:r>
            <w:proofErr w:type="spellEnd"/>
            <w:r w:rsidRPr="005604FB">
              <w:rPr>
                <w:rFonts w:ascii="Arial" w:hAnsi="Arial" w:cs="Arial"/>
                <w:sz w:val="20"/>
                <w:szCs w:val="20"/>
              </w:rPr>
              <w:t xml:space="preserve"> before returning to the starting point at 1:00 pm. The 8-mile family-friendly, leisurely paced ride will be led by trained Ride Leaders and volunteers. Metro-sponsored rides provide an opportunity to practice riding comfortably with traffic, bike safely in a group and become acquainted with bikeways in Los Angeles County. The rides are part of Metro Bicycle Program’s comprehensive work to encourage bicycling as a sustainable mode of transportation and means to connect to transit service. </w:t>
            </w:r>
          </w:p>
          <w:p w:rsidR="005604FB" w:rsidRDefault="005604FB" w:rsidP="000570E9">
            <w:pPr>
              <w:jc w:val="both"/>
            </w:pPr>
          </w:p>
          <w:p w:rsidR="000570E9" w:rsidRDefault="000570E9" w:rsidP="000570E9"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4D35DA" w:rsidRPr="00F14240" w:rsidRDefault="000570E9" w:rsidP="000570E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4D35D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D35DA" w:rsidRPr="006D4268" w:rsidRDefault="005604FB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4D35D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4D35D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4D35D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4D35D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4D35D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4D35D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4D35D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4D35D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4D35D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4D35D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4D35D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D35DA" w:rsidRPr="006D4268" w:rsidRDefault="004D35D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D35DA" w:rsidRPr="006D4268" w:rsidRDefault="004D35D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D35DA" w:rsidRPr="006D4268" w:rsidRDefault="004D35D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D35DA" w:rsidRPr="006D4268" w:rsidRDefault="004D35D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D35DA" w:rsidRPr="00661500" w:rsidRDefault="004D35DA">
      <w:pPr>
        <w:rPr>
          <w:rFonts w:ascii="Arial" w:hAnsi="Arial" w:cs="Arial"/>
          <w:sz w:val="20"/>
          <w:szCs w:val="20"/>
        </w:rPr>
      </w:pPr>
    </w:p>
    <w:sectPr w:rsidR="004D35D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0E9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49F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17E96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D35DA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4FB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E78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861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0BE5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371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08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9128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2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2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8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5855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ariver.com/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cle.org/event/made-in-la-ride-la-river-edition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9/11/free-screening-of-alfred-hitchcock-film-at-metros-historic-los-angeles-union-station-on-friday-sept-20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elp.com/biz/los-angeles-river-center-and-gardens-los-angeles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5</cp:revision>
  <cp:lastPrinted>2009-11-13T00:30:00Z</cp:lastPrinted>
  <dcterms:created xsi:type="dcterms:W3CDTF">2012-08-02T16:05:00Z</dcterms:created>
  <dcterms:modified xsi:type="dcterms:W3CDTF">2013-09-19T22:18:00Z</dcterms:modified>
</cp:coreProperties>
</file>