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404E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sidR="00D32F07">
              <w:rPr>
                <w:rFonts w:ascii="Arial" w:hAnsi="Arial" w:cs="Arial"/>
                <w:b/>
                <w:sz w:val="20"/>
                <w:szCs w:val="20"/>
              </w:rPr>
              <w:t>April 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D32F07">
              <w:rPr>
                <w:rFonts w:ascii="Arial" w:hAnsi="Arial" w:cs="Arial"/>
                <w:b/>
                <w:sz w:val="20"/>
                <w:szCs w:val="20"/>
              </w:rPr>
              <w:t>0408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D4A01" w:rsidRPr="001D4A01" w:rsidRDefault="001D4A01" w:rsidP="001D4A01">
            <w:pPr>
              <w:rPr>
                <w:rFonts w:ascii="Arial" w:hAnsi="Arial" w:cs="Arial"/>
                <w:b/>
                <w:bCs/>
                <w:iCs/>
                <w:sz w:val="20"/>
                <w:szCs w:val="20"/>
              </w:rPr>
            </w:pPr>
            <w:r w:rsidRPr="001D4A01">
              <w:rPr>
                <w:rFonts w:ascii="Arial" w:hAnsi="Arial" w:cs="Arial"/>
                <w:b/>
                <w:bCs/>
                <w:iCs/>
                <w:sz w:val="20"/>
                <w:szCs w:val="20"/>
              </w:rPr>
              <w:t>Metro Proposed to Receive Electric Vehicle Charger Expansion Funds</w:t>
            </w:r>
          </w:p>
          <w:p w:rsidR="001D4A01" w:rsidRPr="00F14240" w:rsidRDefault="001D4A01"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617E92" w:rsidRPr="001D4A01" w:rsidRDefault="00617E92" w:rsidP="00617E92">
            <w:pPr>
              <w:rPr>
                <w:rFonts w:ascii="Arial" w:hAnsi="Arial" w:cs="Arial"/>
                <w:b/>
                <w:bCs/>
                <w:iCs/>
                <w:sz w:val="20"/>
                <w:szCs w:val="20"/>
              </w:rPr>
            </w:pPr>
            <w:r w:rsidRPr="001D4A01">
              <w:rPr>
                <w:rFonts w:ascii="Arial" w:hAnsi="Arial" w:cs="Arial"/>
                <w:b/>
                <w:bCs/>
                <w:iCs/>
                <w:sz w:val="20"/>
                <w:szCs w:val="20"/>
              </w:rPr>
              <w:t>Metro Proposed to Receive Electric Vehicle Charger Expansion Funds</w:t>
            </w:r>
          </w:p>
          <w:p w:rsidR="00617E92" w:rsidRPr="001D4A01" w:rsidRDefault="00617E92" w:rsidP="00617E92">
            <w:pPr>
              <w:rPr>
                <w:rFonts w:ascii="Arial" w:hAnsi="Arial" w:cs="Arial"/>
                <w:sz w:val="20"/>
                <w:szCs w:val="20"/>
              </w:rPr>
            </w:pPr>
          </w:p>
          <w:p w:rsidR="001D4A01" w:rsidRPr="001D4A01" w:rsidRDefault="00617E92" w:rsidP="00617E92">
            <w:pPr>
              <w:rPr>
                <w:rFonts w:ascii="Arial" w:hAnsi="Arial" w:cs="Arial"/>
                <w:sz w:val="20"/>
                <w:szCs w:val="20"/>
              </w:rPr>
            </w:pPr>
            <w:r w:rsidRPr="001D4A01">
              <w:rPr>
                <w:rFonts w:ascii="Arial" w:hAnsi="Arial" w:cs="Arial"/>
                <w:sz w:val="20"/>
                <w:szCs w:val="20"/>
              </w:rPr>
              <w:t>The California Energy Commission (Energy Commission) just announced that Metro is one of the proposed recipients of funds from its latest Grant Solicitation and Application Package entitled “Electric Vehicle Charging Infrastructure” under the Alternative and Renewable Fuel and Vehic</w:t>
            </w:r>
            <w:r w:rsidR="001D4A01" w:rsidRPr="001D4A01">
              <w:rPr>
                <w:rFonts w:ascii="Arial" w:hAnsi="Arial" w:cs="Arial"/>
                <w:sz w:val="20"/>
                <w:szCs w:val="20"/>
              </w:rPr>
              <w:t>le Technology Program (ARFVTP).</w:t>
            </w:r>
            <w:r w:rsidRPr="001D4A01">
              <w:rPr>
                <w:rFonts w:ascii="Arial" w:hAnsi="Arial" w:cs="Arial"/>
                <w:sz w:val="20"/>
                <w:szCs w:val="20"/>
              </w:rPr>
              <w:t xml:space="preserve"> This grant solicitation was an offer to fund electric vehicle charging infrastructure in four categories to support growth of electric vehicles as a conventional method of transportation; and adoption of plug-in electric vehicles over a wide range of California’s populati</w:t>
            </w:r>
            <w:r w:rsidR="001D4A01" w:rsidRPr="001D4A01">
              <w:rPr>
                <w:rFonts w:ascii="Arial" w:hAnsi="Arial" w:cs="Arial"/>
                <w:sz w:val="20"/>
                <w:szCs w:val="20"/>
              </w:rPr>
              <w:t>on and socio-economic classes. </w:t>
            </w:r>
            <w:r w:rsidRPr="001D4A01">
              <w:rPr>
                <w:rFonts w:ascii="Arial" w:hAnsi="Arial" w:cs="Arial"/>
                <w:sz w:val="20"/>
                <w:szCs w:val="20"/>
              </w:rPr>
              <w:t>Metro’s electric vehicle charger infrastructure currently consists of a total of twenty chargers located at five park and ride locations: Sierra Madre Villa (Gold Line), Universal City (Red Line), El Segundo (Green Line), Willow (</w:t>
            </w:r>
            <w:r w:rsidR="001D4A01" w:rsidRPr="001D4A01">
              <w:rPr>
                <w:rFonts w:ascii="Arial" w:hAnsi="Arial" w:cs="Arial"/>
                <w:sz w:val="20"/>
                <w:szCs w:val="20"/>
              </w:rPr>
              <w:t>Blue Line), and Union Station. </w:t>
            </w:r>
            <w:r w:rsidRPr="001D4A01">
              <w:rPr>
                <w:rFonts w:ascii="Arial" w:hAnsi="Arial" w:cs="Arial"/>
                <w:sz w:val="20"/>
                <w:szCs w:val="20"/>
              </w:rPr>
              <w:t>This Energy Commission grant will be used to enhance our agency’s existing network by proposing to install additional electric vehicle chargers at other existin</w:t>
            </w:r>
            <w:r w:rsidR="001D4A01" w:rsidRPr="001D4A01">
              <w:rPr>
                <w:rFonts w:ascii="Arial" w:hAnsi="Arial" w:cs="Arial"/>
                <w:sz w:val="20"/>
                <w:szCs w:val="20"/>
              </w:rPr>
              <w:t>g Metro Park and Ride stations.</w:t>
            </w:r>
            <w:r w:rsidRPr="001D4A01">
              <w:rPr>
                <w:rFonts w:ascii="Arial" w:hAnsi="Arial" w:cs="Arial"/>
                <w:sz w:val="20"/>
                <w:szCs w:val="20"/>
              </w:rPr>
              <w:t xml:space="preserve"> Unique from other electric vehicle charger campaigns, Metro’s program recognizes the inevitable growth of electric vehicle use; but to assist in congestion reduction, emphasizes the use of electric vehicles as a first and last mile solution to Metro’s expanding transit network, specifically if travelling to and within </w:t>
            </w:r>
            <w:r w:rsidR="001D4A01" w:rsidRPr="001D4A01">
              <w:rPr>
                <w:rFonts w:ascii="Arial" w:hAnsi="Arial" w:cs="Arial"/>
                <w:sz w:val="20"/>
                <w:szCs w:val="20"/>
              </w:rPr>
              <w:t>Metro service areas. </w:t>
            </w:r>
            <w:r w:rsidRPr="001D4A01">
              <w:rPr>
                <w:rFonts w:ascii="Arial" w:hAnsi="Arial" w:cs="Arial"/>
                <w:sz w:val="20"/>
                <w:szCs w:val="20"/>
              </w:rPr>
              <w:t>Funding is contingent upon the approval of the projects at a publicly noticed Energy Commission Business Meeting and execution of a grant agreement. </w:t>
            </w:r>
            <w:r w:rsidR="001D4A01" w:rsidRPr="001D4A01">
              <w:rPr>
                <w:rFonts w:ascii="Arial" w:hAnsi="Arial" w:cs="Arial"/>
                <w:sz w:val="20"/>
                <w:szCs w:val="20"/>
              </w:rPr>
              <w:t>To view a complete list of the</w:t>
            </w:r>
            <w:r w:rsidRPr="001D4A01">
              <w:rPr>
                <w:rFonts w:ascii="Arial" w:hAnsi="Arial" w:cs="Arial"/>
                <w:sz w:val="20"/>
                <w:szCs w:val="20"/>
              </w:rPr>
              <w:t xml:space="preserve"> proposed award recipients</w:t>
            </w:r>
            <w:r w:rsidR="001D4A01" w:rsidRPr="001D4A01">
              <w:rPr>
                <w:rFonts w:ascii="Arial" w:hAnsi="Arial" w:cs="Arial"/>
                <w:sz w:val="20"/>
                <w:szCs w:val="20"/>
              </w:rPr>
              <w:t xml:space="preserve">, please click </w:t>
            </w:r>
            <w:hyperlink r:id="rId6" w:history="1">
              <w:r w:rsidR="001D4A01" w:rsidRPr="001D4A01">
                <w:rPr>
                  <w:rStyle w:val="Hyperlink"/>
                  <w:rFonts w:ascii="Arial" w:hAnsi="Arial" w:cs="Arial"/>
                  <w:sz w:val="20"/>
                  <w:szCs w:val="20"/>
                </w:rPr>
                <w:t>here</w:t>
              </w:r>
            </w:hyperlink>
            <w:r w:rsidR="001D4A01" w:rsidRPr="001D4A01">
              <w:rPr>
                <w:rFonts w:ascii="Arial" w:hAnsi="Arial" w:cs="Arial"/>
                <w:sz w:val="20"/>
                <w:szCs w:val="20"/>
              </w:rPr>
              <w:t xml:space="preserve">. For more information on </w:t>
            </w:r>
            <w:r w:rsidRPr="001D4A01">
              <w:rPr>
                <w:rFonts w:ascii="Arial" w:hAnsi="Arial" w:cs="Arial"/>
                <w:sz w:val="20"/>
                <w:szCs w:val="20"/>
              </w:rPr>
              <w:t>Metro’s electric vehicle charger program</w:t>
            </w:r>
            <w:r w:rsidR="001D4A01" w:rsidRPr="001D4A01">
              <w:rPr>
                <w:rFonts w:ascii="Arial" w:hAnsi="Arial" w:cs="Arial"/>
                <w:sz w:val="20"/>
                <w:szCs w:val="20"/>
              </w:rPr>
              <w:t xml:space="preserve">, please click </w:t>
            </w:r>
            <w:hyperlink r:id="rId7" w:history="1">
              <w:r w:rsidR="001D4A01" w:rsidRPr="001D4A01">
                <w:rPr>
                  <w:rStyle w:val="Hyperlink"/>
                  <w:rFonts w:ascii="Arial" w:hAnsi="Arial" w:cs="Arial"/>
                  <w:sz w:val="20"/>
                  <w:szCs w:val="20"/>
                </w:rPr>
                <w:t>he</w:t>
              </w:r>
              <w:bookmarkStart w:id="4" w:name="_GoBack"/>
              <w:bookmarkEnd w:id="4"/>
              <w:r w:rsidR="001D4A01" w:rsidRPr="001D4A01">
                <w:rPr>
                  <w:rStyle w:val="Hyperlink"/>
                  <w:rFonts w:ascii="Arial" w:hAnsi="Arial" w:cs="Arial"/>
                  <w:sz w:val="20"/>
                  <w:szCs w:val="20"/>
                </w:rPr>
                <w:t>re</w:t>
              </w:r>
            </w:hyperlink>
            <w:r w:rsidR="001D4A01" w:rsidRPr="001D4A01">
              <w:rPr>
                <w:rFonts w:ascii="Arial" w:hAnsi="Arial" w:cs="Arial"/>
                <w:sz w:val="20"/>
                <w:szCs w:val="20"/>
              </w:rPr>
              <w:t>.</w:t>
            </w:r>
            <w:r w:rsidRPr="001D4A01">
              <w:rPr>
                <w:rFonts w:ascii="Arial" w:hAnsi="Arial" w:cs="Arial"/>
                <w:sz w:val="20"/>
                <w:szCs w:val="20"/>
              </w:rPr>
              <w:t xml:space="preserve"> </w:t>
            </w:r>
          </w:p>
          <w:p w:rsidR="001D4A01" w:rsidRDefault="001D4A01" w:rsidP="00617E92"/>
          <w:p w:rsidR="00617E92" w:rsidRDefault="00617E92" w:rsidP="00617E92">
            <w:r>
              <w:t>(</w:t>
            </w:r>
            <w:hyperlink r:id="rId8" w:history="1">
              <w:r>
                <w:rPr>
                  <w:rStyle w:val="Hyperlink"/>
                </w:rPr>
                <w:t>www.m</w:t>
              </w:r>
              <w:r>
                <w:rPr>
                  <w:rStyle w:val="Hyperlink"/>
                </w:rPr>
                <w:t>etro.net/ev</w:t>
              </w:r>
            </w:hyperlink>
            <w:r w:rsidR="001D4A01">
              <w:t>)</w:t>
            </w:r>
          </w:p>
          <w:p w:rsidR="00617E92" w:rsidRDefault="001D4A01" w:rsidP="00617E92">
            <w:pPr>
              <w:spacing w:after="240"/>
              <w:rPr>
                <w:color w:val="1F497D"/>
              </w:rPr>
            </w:pPr>
            <w:hyperlink r:id="rId9" w:history="1">
              <w:r w:rsidR="00617E92">
                <w:rPr>
                  <w:rStyle w:val="Hyperlink"/>
                </w:rPr>
                <w:t>http://www.energy.ca.gov/contracts/P</w:t>
              </w:r>
              <w:r w:rsidR="00617E92">
                <w:rPr>
                  <w:rStyle w:val="Hyperlink"/>
                </w:rPr>
                <w:t>ON-13-606_NOPA.pdf</w:t>
              </w:r>
            </w:hyperlink>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D4A01"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D4A01"/>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17E92"/>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2F0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ev"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www.metro.net/ev"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nergy.ca.gov/contracts/PON-13-606_NOPA.pdf"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www.energy.ca.gov/contracts/PON-13-606_NOPA.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415</Words>
  <Characters>2366</Characters>
  <Application>Microsoft Office Word</Application>
  <DocSecurity>0</DocSecurity>
  <Lines>19</Lines>
  <Paragraphs>5</Paragraphs>
  <ScaleCrop>false</ScaleCrop>
  <Company>mta</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13</cp:revision>
  <cp:lastPrinted>2009-11-13T00:30:00Z</cp:lastPrinted>
  <dcterms:created xsi:type="dcterms:W3CDTF">2012-07-18T18:54:00Z</dcterms:created>
  <dcterms:modified xsi:type="dcterms:W3CDTF">2014-04-09T00:28:00Z</dcterms:modified>
</cp:coreProperties>
</file>