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D1C1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0806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14268" w:rsidRPr="00F14240" w:rsidRDefault="00D14268" w:rsidP="00D1426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Gold Line Foothill Extension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50DCD" w:rsidRPr="00D14268" w:rsidRDefault="00D14268" w:rsidP="00D1426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Gold Line Foothill Extension Construction Notice</w:t>
            </w:r>
          </w:p>
          <w:p w:rsidR="00D14268" w:rsidRDefault="00D14268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0DCD" w:rsidRPr="00950DCD" w:rsidRDefault="00950DCD" w:rsidP="00436C71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50DCD">
              <w:rPr>
                <w:rFonts w:ascii="Arial" w:hAnsi="Arial" w:cs="Arial"/>
                <w:sz w:val="20"/>
                <w:szCs w:val="20"/>
                <w:u w:val="single"/>
              </w:rPr>
              <w:t>Installation of Bridge Girders/ Installation of Cross Beams and Deck Steel</w:t>
            </w:r>
          </w:p>
          <w:p w:rsidR="00F20126" w:rsidRDefault="00F20126" w:rsidP="00F20126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0126">
              <w:rPr>
                <w:rFonts w:ascii="Arial" w:hAnsi="Arial" w:cs="Arial"/>
                <w:sz w:val="20"/>
                <w:szCs w:val="20"/>
              </w:rPr>
              <w:t xml:space="preserve">A four-day full closure of </w:t>
            </w:r>
            <w:r w:rsidR="00D14268">
              <w:rPr>
                <w:rFonts w:ascii="Arial" w:hAnsi="Arial" w:cs="Arial"/>
                <w:sz w:val="20"/>
                <w:szCs w:val="20"/>
              </w:rPr>
              <w:t>the intersection at</w:t>
            </w:r>
            <w:r w:rsidRPr="00F20126">
              <w:rPr>
                <w:rFonts w:ascii="Arial" w:hAnsi="Arial" w:cs="Arial"/>
                <w:sz w:val="20"/>
                <w:szCs w:val="20"/>
              </w:rPr>
              <w:t xml:space="preserve"> Huntington Drive and Second Avenue is scheduled </w:t>
            </w:r>
            <w:r w:rsidR="00D14268">
              <w:rPr>
                <w:rFonts w:ascii="Arial" w:hAnsi="Arial" w:cs="Arial"/>
                <w:sz w:val="20"/>
                <w:szCs w:val="20"/>
              </w:rPr>
              <w:t>from</w:t>
            </w:r>
            <w:r w:rsidRPr="00F20126">
              <w:rPr>
                <w:rFonts w:ascii="Arial" w:hAnsi="Arial" w:cs="Arial"/>
                <w:sz w:val="20"/>
                <w:szCs w:val="20"/>
              </w:rPr>
              <w:t xml:space="preserve"> Friday, August 8,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at 12:00 a.m. through Tuesday, August 12, 2014 at 6:00 a.m. for the installation of bridge girders</w:t>
            </w:r>
            <w:r w:rsidRPr="00F201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0126">
              <w:rPr>
                <w:rFonts w:ascii="Arial" w:hAnsi="Arial" w:cs="Arial"/>
                <w:sz w:val="20"/>
                <w:szCs w:val="20"/>
              </w:rPr>
              <w:t xml:space="preserve">Following the four-day full intersection closure,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approximately </w:t>
            </w:r>
            <w:r w:rsidRPr="00F20126">
              <w:rPr>
                <w:rFonts w:ascii="Arial" w:hAnsi="Arial" w:cs="Arial"/>
                <w:sz w:val="20"/>
                <w:szCs w:val="20"/>
              </w:rPr>
              <w:t>six weeks of nighttime directional closures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scheduled </w:t>
            </w:r>
            <w:r w:rsidRPr="00F20126">
              <w:rPr>
                <w:rFonts w:ascii="Arial" w:hAnsi="Arial" w:cs="Arial"/>
                <w:sz w:val="20"/>
                <w:szCs w:val="20"/>
              </w:rPr>
              <w:t>begin</w:t>
            </w:r>
            <w:r>
              <w:rPr>
                <w:rFonts w:ascii="Arial" w:hAnsi="Arial" w:cs="Arial"/>
                <w:sz w:val="20"/>
                <w:szCs w:val="20"/>
              </w:rPr>
              <w:t>ning</w:t>
            </w:r>
            <w:r w:rsidRPr="00F20126">
              <w:rPr>
                <w:rFonts w:ascii="Arial" w:hAnsi="Arial" w:cs="Arial"/>
                <w:sz w:val="20"/>
                <w:szCs w:val="20"/>
              </w:rPr>
              <w:t xml:space="preserve"> on the night of Tuesday, August 12, 2014</w:t>
            </w:r>
            <w:r w:rsidR="00D14268">
              <w:rPr>
                <w:rFonts w:ascii="Arial" w:hAnsi="Arial" w:cs="Arial"/>
                <w:sz w:val="20"/>
                <w:szCs w:val="20"/>
              </w:rPr>
              <w:t xml:space="preserve"> to install cross beams and deck steel onto the bridge structure</w:t>
            </w:r>
            <w:r>
              <w:rPr>
                <w:rFonts w:ascii="Arial" w:hAnsi="Arial" w:cs="Arial"/>
                <w:sz w:val="20"/>
                <w:szCs w:val="20"/>
              </w:rPr>
              <w:t>. Directional closures will occur on Sundays through Thursdays</w:t>
            </w:r>
            <w:r w:rsidRPr="00F201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8:00 p.m. to 6:00 a.m. </w:t>
            </w:r>
            <w:r w:rsidR="00473926">
              <w:rPr>
                <w:rFonts w:ascii="Arial" w:hAnsi="Arial" w:cs="Arial"/>
                <w:sz w:val="20"/>
                <w:szCs w:val="20"/>
              </w:rPr>
              <w:t xml:space="preserve">Construction is being managed by the Gold Line Foothill Extension Construction Authority. </w:t>
            </w:r>
            <w:r w:rsidRPr="00F20126">
              <w:rPr>
                <w:rFonts w:ascii="Arial" w:hAnsi="Arial" w:cs="Arial"/>
                <w:sz w:val="20"/>
                <w:szCs w:val="20"/>
              </w:rPr>
              <w:t>For the full construction notice as posted on The Source, please click</w:t>
            </w:r>
            <w:r w:rsidRPr="00473926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hyperlink r:id="rId6" w:history="1">
              <w:r w:rsidR="00473926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F201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  <w:p w:rsidR="00F20126" w:rsidRPr="00F20126" w:rsidRDefault="00F20126" w:rsidP="00F2012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473926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92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0DCD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268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126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08/06/four-day-closure-of-huntington2nd-in-arcadia-for-gold-line-construction-begins-friday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16</cp:revision>
  <cp:lastPrinted>2009-11-13T00:30:00Z</cp:lastPrinted>
  <dcterms:created xsi:type="dcterms:W3CDTF">2012-07-18T18:54:00Z</dcterms:created>
  <dcterms:modified xsi:type="dcterms:W3CDTF">2014-08-07T01:12:00Z</dcterms:modified>
</cp:coreProperties>
</file>