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63AC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Pr>
                <w:rFonts w:ascii="Arial" w:hAnsi="Arial" w:cs="Arial"/>
                <w:b/>
                <w:sz w:val="20"/>
                <w:szCs w:val="20"/>
              </w:rPr>
              <w:t>August 14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0814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BE1046" w:rsidRDefault="00BE1046" w:rsidP="00437EDF">
            <w:pPr>
              <w:pStyle w:val="NormalWeb"/>
              <w:rPr>
                <w:rFonts w:ascii="Arial" w:hAnsi="Arial" w:cs="Arial"/>
                <w:b/>
                <w:bCs/>
                <w:sz w:val="20"/>
                <w:szCs w:val="20"/>
              </w:rPr>
            </w:pPr>
            <w:r w:rsidRPr="00BE1046">
              <w:rPr>
                <w:rFonts w:ascii="Arial" w:hAnsi="Arial" w:cs="Arial"/>
                <w:b/>
                <w:bCs/>
                <w:sz w:val="20"/>
                <w:szCs w:val="20"/>
              </w:rPr>
              <w:t>Wilshire/Western Station Canopy Construction</w:t>
            </w:r>
          </w:p>
          <w:p w:rsidR="002405AF" w:rsidRDefault="002405AF" w:rsidP="002405AF">
            <w:pPr>
              <w:spacing w:before="60"/>
              <w:rPr>
                <w:rFonts w:ascii="Arial" w:hAnsi="Arial" w:cs="Arial"/>
                <w:b/>
                <w:sz w:val="20"/>
                <w:szCs w:val="20"/>
              </w:rPr>
            </w:pPr>
            <w:r>
              <w:rPr>
                <w:rFonts w:ascii="Arial" w:hAnsi="Arial" w:cs="Arial"/>
                <w:b/>
                <w:sz w:val="20"/>
                <w:szCs w:val="20"/>
              </w:rPr>
              <w:t>Crenshaw/ LAX Transit Project Construction Notice</w:t>
            </w:r>
          </w:p>
          <w:p w:rsidR="00C11644" w:rsidRPr="00F14240" w:rsidRDefault="00C11644" w:rsidP="00C11644">
            <w:pPr>
              <w:pStyle w:val="NormalWeb"/>
              <w:rPr>
                <w:rFonts w:ascii="Arial" w:hAnsi="Arial" w:cs="Arial"/>
                <w:b/>
                <w:sz w:val="20"/>
                <w:szCs w:val="20"/>
              </w:rPr>
            </w:pPr>
            <w:r>
              <w:rPr>
                <w:rFonts w:ascii="Arial" w:hAnsi="Arial" w:cs="Arial"/>
                <w:b/>
                <w:sz w:val="20"/>
                <w:szCs w:val="20"/>
              </w:rPr>
              <w:t>Caltrans Interstate 5 Construction Notice</w:t>
            </w:r>
          </w:p>
        </w:tc>
      </w:tr>
      <w:tr w:rsidR="00AC2E5A" w:rsidRPr="0061720B" w:rsidTr="00D118FF">
        <w:trPr>
          <w:trHeight w:val="557"/>
          <w:jc w:val="center"/>
        </w:trPr>
        <w:tc>
          <w:tcPr>
            <w:tcW w:w="7999" w:type="dxa"/>
            <w:gridSpan w:val="2"/>
            <w:vAlign w:val="center"/>
          </w:tcPr>
          <w:p w:rsidR="00BE1046" w:rsidRDefault="00BE1046" w:rsidP="00436C71">
            <w:pPr>
              <w:spacing w:before="60"/>
              <w:rPr>
                <w:rFonts w:ascii="Arial" w:hAnsi="Arial" w:cs="Arial"/>
                <w:b/>
                <w:sz w:val="20"/>
                <w:szCs w:val="20"/>
              </w:rPr>
            </w:pPr>
          </w:p>
          <w:p w:rsidR="00BE1046" w:rsidRPr="00BE1046" w:rsidRDefault="00BE1046" w:rsidP="00436C71">
            <w:pPr>
              <w:spacing w:before="60"/>
              <w:rPr>
                <w:rFonts w:ascii="Arial" w:hAnsi="Arial" w:cs="Arial"/>
                <w:sz w:val="18"/>
                <w:szCs w:val="20"/>
              </w:rPr>
            </w:pPr>
          </w:p>
          <w:p w:rsidR="00BE1046" w:rsidRPr="00BE1046" w:rsidRDefault="00BE1046" w:rsidP="00BE1046">
            <w:pPr>
              <w:spacing w:after="240"/>
              <w:rPr>
                <w:rFonts w:ascii="Arial" w:eastAsia="Calibri" w:hAnsi="Arial" w:cs="Arial"/>
                <w:sz w:val="20"/>
              </w:rPr>
            </w:pPr>
            <w:r w:rsidRPr="00BE1046">
              <w:rPr>
                <w:rFonts w:ascii="Arial" w:eastAsia="Calibri" w:hAnsi="Arial" w:cs="Arial"/>
                <w:b/>
                <w:bCs/>
                <w:sz w:val="20"/>
                <w:szCs w:val="22"/>
              </w:rPr>
              <w:t>Wilshir</w:t>
            </w:r>
            <w:r>
              <w:rPr>
                <w:rFonts w:ascii="Arial" w:eastAsia="Calibri" w:hAnsi="Arial" w:cs="Arial"/>
                <w:b/>
                <w:bCs/>
                <w:sz w:val="20"/>
                <w:szCs w:val="22"/>
              </w:rPr>
              <w:t xml:space="preserve">e/Western </w:t>
            </w:r>
            <w:r w:rsidRPr="00BE1046">
              <w:rPr>
                <w:rFonts w:ascii="Arial" w:eastAsia="Calibri" w:hAnsi="Arial" w:cs="Arial"/>
                <w:b/>
                <w:bCs/>
                <w:sz w:val="20"/>
                <w:szCs w:val="22"/>
              </w:rPr>
              <w:t>Station Canopy Construction</w:t>
            </w:r>
          </w:p>
          <w:p w:rsidR="00BE1046" w:rsidRPr="00BE1046" w:rsidRDefault="00DC231B" w:rsidP="00BE1046">
            <w:pPr>
              <w:spacing w:after="240"/>
              <w:rPr>
                <w:rFonts w:ascii="Arial" w:eastAsia="Calibri" w:hAnsi="Arial" w:cs="Arial"/>
                <w:sz w:val="20"/>
              </w:rPr>
            </w:pPr>
            <w:r>
              <w:rPr>
                <w:rFonts w:ascii="Arial" w:eastAsia="Calibri" w:hAnsi="Arial" w:cs="Arial"/>
                <w:sz w:val="20"/>
                <w:szCs w:val="22"/>
              </w:rPr>
              <w:t xml:space="preserve">The Park </w:t>
            </w:r>
            <w:proofErr w:type="spellStart"/>
            <w:r>
              <w:rPr>
                <w:rFonts w:ascii="Arial" w:eastAsia="Calibri" w:hAnsi="Arial" w:cs="Arial"/>
                <w:sz w:val="20"/>
                <w:szCs w:val="22"/>
              </w:rPr>
              <w:t>Labrea</w:t>
            </w:r>
            <w:proofErr w:type="spellEnd"/>
            <w:r>
              <w:rPr>
                <w:rFonts w:ascii="Arial" w:eastAsia="Calibri" w:hAnsi="Arial" w:cs="Arial"/>
                <w:sz w:val="20"/>
                <w:szCs w:val="22"/>
              </w:rPr>
              <w:t xml:space="preserve"> News &amp;</w:t>
            </w:r>
            <w:r w:rsidR="00FE4B0C">
              <w:rPr>
                <w:rFonts w:ascii="Arial" w:eastAsia="Calibri" w:hAnsi="Arial" w:cs="Arial"/>
                <w:sz w:val="20"/>
                <w:szCs w:val="22"/>
              </w:rPr>
              <w:t xml:space="preserve"> Beverly Press </w:t>
            </w:r>
            <w:r w:rsidR="00D76562">
              <w:rPr>
                <w:rFonts w:ascii="Arial" w:eastAsia="Calibri" w:hAnsi="Arial" w:cs="Arial"/>
                <w:sz w:val="20"/>
                <w:szCs w:val="22"/>
              </w:rPr>
              <w:t>has</w:t>
            </w:r>
            <w:r w:rsidR="00BE1046" w:rsidRPr="00BE1046">
              <w:rPr>
                <w:rFonts w:ascii="Arial" w:eastAsia="Calibri" w:hAnsi="Arial" w:cs="Arial"/>
                <w:sz w:val="20"/>
                <w:szCs w:val="22"/>
              </w:rPr>
              <w:t xml:space="preserve"> inquired about the subway portal canopy now being built over the Wilshire/Western Purple</w:t>
            </w:r>
            <w:r w:rsidR="00FE4B0C">
              <w:rPr>
                <w:rFonts w:ascii="Arial" w:eastAsia="Calibri" w:hAnsi="Arial" w:cs="Arial"/>
                <w:sz w:val="20"/>
                <w:szCs w:val="22"/>
              </w:rPr>
              <w:t xml:space="preserve"> Line terminus near </w:t>
            </w:r>
            <w:proofErr w:type="spellStart"/>
            <w:r w:rsidR="00FE4B0C">
              <w:rPr>
                <w:rFonts w:ascii="Arial" w:eastAsia="Calibri" w:hAnsi="Arial" w:cs="Arial"/>
                <w:sz w:val="20"/>
                <w:szCs w:val="22"/>
              </w:rPr>
              <w:t>Koreatown</w:t>
            </w:r>
            <w:proofErr w:type="spellEnd"/>
            <w:r w:rsidR="00FE4B0C">
              <w:rPr>
                <w:rFonts w:ascii="Arial" w:eastAsia="Calibri" w:hAnsi="Arial" w:cs="Arial"/>
                <w:sz w:val="20"/>
                <w:szCs w:val="22"/>
              </w:rPr>
              <w:t>. Greg Angelo,</w:t>
            </w:r>
            <w:r w:rsidR="00BE1046" w:rsidRPr="00BE1046">
              <w:rPr>
                <w:rFonts w:ascii="Arial" w:eastAsia="Calibri" w:hAnsi="Arial" w:cs="Arial"/>
                <w:sz w:val="20"/>
                <w:szCs w:val="22"/>
              </w:rPr>
              <w:t xml:space="preserve"> Director of Real Property Management and Development</w:t>
            </w:r>
            <w:r w:rsidR="001915C5">
              <w:rPr>
                <w:rFonts w:ascii="Arial" w:eastAsia="Calibri" w:hAnsi="Arial" w:cs="Arial"/>
                <w:sz w:val="20"/>
                <w:szCs w:val="22"/>
              </w:rPr>
              <w:t xml:space="preserve"> for Metro</w:t>
            </w:r>
            <w:r w:rsidR="00D76562">
              <w:rPr>
                <w:rFonts w:ascii="Arial" w:eastAsia="Calibri" w:hAnsi="Arial" w:cs="Arial"/>
                <w:sz w:val="20"/>
                <w:szCs w:val="22"/>
              </w:rPr>
              <w:t>, reported that the</w:t>
            </w:r>
            <w:r w:rsidR="00BE1046" w:rsidRPr="00BE1046">
              <w:rPr>
                <w:rFonts w:ascii="Arial" w:eastAsia="Calibri" w:hAnsi="Arial" w:cs="Arial"/>
                <w:sz w:val="20"/>
                <w:szCs w:val="22"/>
              </w:rPr>
              <w:t xml:space="preserve"> construction</w:t>
            </w:r>
            <w:r w:rsidR="00D76562">
              <w:rPr>
                <w:rFonts w:ascii="Arial" w:eastAsia="Calibri" w:hAnsi="Arial" w:cs="Arial"/>
                <w:sz w:val="20"/>
                <w:szCs w:val="22"/>
              </w:rPr>
              <w:t xml:space="preserve"> of the canopy</w:t>
            </w:r>
            <w:r w:rsidR="00BE1046" w:rsidRPr="00BE1046">
              <w:rPr>
                <w:rFonts w:ascii="Arial" w:eastAsia="Calibri" w:hAnsi="Arial" w:cs="Arial"/>
                <w:sz w:val="20"/>
                <w:szCs w:val="22"/>
              </w:rPr>
              <w:t xml:space="preserve"> is the result of a renegotiation of ground lease terms between Metro and the current ground lessee</w:t>
            </w:r>
            <w:r w:rsidR="00D76562">
              <w:rPr>
                <w:rFonts w:ascii="Arial" w:eastAsia="Calibri" w:hAnsi="Arial" w:cs="Arial"/>
                <w:sz w:val="20"/>
                <w:szCs w:val="22"/>
              </w:rPr>
              <w:t>.</w:t>
            </w:r>
            <w:r w:rsidR="00BE1046" w:rsidRPr="00BE1046">
              <w:rPr>
                <w:rFonts w:ascii="Arial" w:eastAsia="Calibri" w:hAnsi="Arial" w:cs="Arial"/>
                <w:sz w:val="20"/>
                <w:szCs w:val="22"/>
              </w:rPr>
              <w:t xml:space="preserve"> </w:t>
            </w:r>
            <w:r w:rsidR="00D76562">
              <w:rPr>
                <w:rFonts w:ascii="Arial" w:eastAsia="Calibri" w:hAnsi="Arial" w:cs="Arial"/>
                <w:sz w:val="20"/>
                <w:szCs w:val="22"/>
              </w:rPr>
              <w:t xml:space="preserve">The </w:t>
            </w:r>
            <w:r w:rsidR="00BE1046" w:rsidRPr="00BE1046">
              <w:rPr>
                <w:rFonts w:ascii="Arial" w:eastAsia="Calibri" w:hAnsi="Arial" w:cs="Arial"/>
                <w:sz w:val="20"/>
                <w:szCs w:val="22"/>
              </w:rPr>
              <w:t>const</w:t>
            </w:r>
            <w:r w:rsidR="00D76562">
              <w:rPr>
                <w:rFonts w:ascii="Arial" w:eastAsia="Calibri" w:hAnsi="Arial" w:cs="Arial"/>
                <w:sz w:val="20"/>
                <w:szCs w:val="22"/>
              </w:rPr>
              <w:t>ruction of the canopy</w:t>
            </w:r>
            <w:r w:rsidR="00BE1046" w:rsidRPr="00BE1046">
              <w:rPr>
                <w:rFonts w:ascii="Arial" w:eastAsia="Calibri" w:hAnsi="Arial" w:cs="Arial"/>
                <w:sz w:val="20"/>
                <w:szCs w:val="22"/>
              </w:rPr>
              <w:t xml:space="preserve"> will both improve the passenger experience and help pr</w:t>
            </w:r>
            <w:r w:rsidR="00FE4B0C">
              <w:rPr>
                <w:rFonts w:ascii="Arial" w:eastAsia="Calibri" w:hAnsi="Arial" w:cs="Arial"/>
                <w:sz w:val="20"/>
                <w:szCs w:val="22"/>
              </w:rPr>
              <w:t xml:space="preserve">event weather-related </w:t>
            </w:r>
            <w:r w:rsidR="00BE1046" w:rsidRPr="00BE1046">
              <w:rPr>
                <w:rFonts w:ascii="Arial" w:eastAsia="Calibri" w:hAnsi="Arial" w:cs="Arial"/>
                <w:sz w:val="20"/>
                <w:szCs w:val="22"/>
              </w:rPr>
              <w:t>damage to escalators</w:t>
            </w:r>
            <w:r w:rsidR="00FE4B0C">
              <w:rPr>
                <w:rFonts w:ascii="Arial" w:eastAsia="Calibri" w:hAnsi="Arial" w:cs="Arial"/>
                <w:sz w:val="20"/>
                <w:szCs w:val="22"/>
              </w:rPr>
              <w:t xml:space="preserve"> and other station facilities. </w:t>
            </w:r>
            <w:r w:rsidR="00BE1046" w:rsidRPr="00BE1046">
              <w:rPr>
                <w:rFonts w:ascii="Arial" w:eastAsia="Calibri" w:hAnsi="Arial" w:cs="Arial"/>
                <w:sz w:val="20"/>
                <w:szCs w:val="22"/>
              </w:rPr>
              <w:t>The new canopy, expected to cost no more than $1.6 million, will feature new components from Metro’s “kit of parts” station design concepts to help ensure design uniformity and more cost-</w:t>
            </w:r>
            <w:r w:rsidR="005F3D27">
              <w:rPr>
                <w:rFonts w:ascii="Arial" w:eastAsia="Calibri" w:hAnsi="Arial" w:cs="Arial"/>
                <w:sz w:val="20"/>
                <w:szCs w:val="22"/>
              </w:rPr>
              <w:t xml:space="preserve">effective station maintenance. </w:t>
            </w:r>
            <w:r w:rsidR="00BE1046" w:rsidRPr="00BE1046">
              <w:rPr>
                <w:rFonts w:ascii="Arial" w:eastAsia="Calibri" w:hAnsi="Arial" w:cs="Arial"/>
                <w:sz w:val="20"/>
                <w:szCs w:val="22"/>
              </w:rPr>
              <w:t>Construction of the canopy is expected to be completed by October of this year, and will give the Wilshire/Western station a look similar to that of future stations for the Metro Purple Line Extension Project now in pre</w:t>
            </w:r>
            <w:r w:rsidR="00FE4B0C">
              <w:rPr>
                <w:rFonts w:ascii="Arial" w:eastAsia="Calibri" w:hAnsi="Arial" w:cs="Arial"/>
                <w:sz w:val="20"/>
                <w:szCs w:val="22"/>
              </w:rPr>
              <w:t xml:space="preserve">-construction. </w:t>
            </w:r>
            <w:r w:rsidR="00BE1046" w:rsidRPr="00BE1046">
              <w:rPr>
                <w:rFonts w:ascii="Arial" w:eastAsia="Calibri" w:hAnsi="Arial" w:cs="Arial"/>
                <w:sz w:val="20"/>
                <w:szCs w:val="22"/>
              </w:rPr>
              <w:t>The</w:t>
            </w:r>
            <w:r w:rsidR="00FE4B0C">
              <w:rPr>
                <w:rFonts w:ascii="Arial" w:eastAsia="Calibri" w:hAnsi="Arial" w:cs="Arial"/>
                <w:sz w:val="20"/>
                <w:szCs w:val="22"/>
              </w:rPr>
              <w:t xml:space="preserve"> full</w:t>
            </w:r>
            <w:r w:rsidR="00BE1046" w:rsidRPr="00BE1046">
              <w:rPr>
                <w:rFonts w:ascii="Arial" w:eastAsia="Calibri" w:hAnsi="Arial" w:cs="Arial"/>
                <w:sz w:val="20"/>
                <w:szCs w:val="22"/>
              </w:rPr>
              <w:t xml:space="preserve"> story is expected to run later this week.  </w:t>
            </w:r>
          </w:p>
          <w:p w:rsidR="00BE1046" w:rsidRDefault="00E030E4" w:rsidP="00436C71">
            <w:pPr>
              <w:spacing w:before="60"/>
              <w:rPr>
                <w:rFonts w:ascii="Arial" w:hAnsi="Arial" w:cs="Arial"/>
                <w:b/>
                <w:sz w:val="20"/>
                <w:szCs w:val="20"/>
              </w:rPr>
            </w:pPr>
            <w:r>
              <w:rPr>
                <w:rFonts w:ascii="Arial" w:hAnsi="Arial" w:cs="Arial"/>
                <w:b/>
                <w:sz w:val="20"/>
                <w:szCs w:val="20"/>
              </w:rPr>
              <w:t>Crenshaw/ LAX Transit Project Construction Notice</w:t>
            </w:r>
          </w:p>
          <w:p w:rsidR="00E030E4" w:rsidRDefault="00E030E4" w:rsidP="00436C71">
            <w:pPr>
              <w:spacing w:before="60"/>
              <w:rPr>
                <w:rFonts w:ascii="Arial" w:hAnsi="Arial" w:cs="Arial"/>
                <w:b/>
                <w:sz w:val="20"/>
                <w:szCs w:val="20"/>
              </w:rPr>
            </w:pPr>
          </w:p>
          <w:p w:rsidR="00E030E4" w:rsidRPr="00E030E4" w:rsidRDefault="00E030E4" w:rsidP="00436C71">
            <w:pPr>
              <w:spacing w:before="60"/>
              <w:rPr>
                <w:rFonts w:ascii="Arial" w:hAnsi="Arial" w:cs="Arial"/>
                <w:sz w:val="20"/>
                <w:szCs w:val="20"/>
                <w:u w:val="single"/>
              </w:rPr>
            </w:pPr>
            <w:r w:rsidRPr="00E030E4">
              <w:rPr>
                <w:rFonts w:ascii="Arial" w:hAnsi="Arial" w:cs="Arial"/>
                <w:sz w:val="20"/>
                <w:szCs w:val="20"/>
                <w:u w:val="single"/>
              </w:rPr>
              <w:t>Construction of Exposition Station</w:t>
            </w:r>
          </w:p>
          <w:p w:rsidR="00E030E4" w:rsidRPr="00E030E4" w:rsidRDefault="001915C5" w:rsidP="00E030E4">
            <w:pPr>
              <w:rPr>
                <w:rFonts w:ascii="Arial" w:hAnsi="Arial" w:cs="Arial"/>
                <w:sz w:val="20"/>
                <w:szCs w:val="20"/>
              </w:rPr>
            </w:pPr>
            <w:r>
              <w:rPr>
                <w:rFonts w:ascii="Arial" w:hAnsi="Arial" w:cs="Arial"/>
                <w:sz w:val="20"/>
                <w:szCs w:val="20"/>
              </w:rPr>
              <w:t xml:space="preserve">As part of the construction of the Crenshaw/LAX Light Rail Line, work crews </w:t>
            </w:r>
            <w:r w:rsidR="00E030E4" w:rsidRPr="00E030E4">
              <w:rPr>
                <w:rFonts w:ascii="Arial" w:hAnsi="Arial" w:cs="Arial"/>
                <w:sz w:val="20"/>
                <w:szCs w:val="20"/>
              </w:rPr>
              <w:t xml:space="preserve">will implement a revised traffic reconfiguration to support work for the next phase of construction of the Exposition station. The work will entail the full closure of Crenshaw Boulevard between Exposition Boulevard and Rodeo Place starting Friday night, August 15, 2014 at 10:00 p.m. and lasting until early Saturday, August 16, 2014. </w:t>
            </w:r>
            <w:r>
              <w:rPr>
                <w:rFonts w:ascii="Arial" w:hAnsi="Arial" w:cs="Arial"/>
                <w:sz w:val="20"/>
                <w:szCs w:val="20"/>
              </w:rPr>
              <w:t xml:space="preserve">The work is being managed and performed by </w:t>
            </w:r>
            <w:r w:rsidRPr="001915C5">
              <w:rPr>
                <w:rFonts w:ascii="Arial" w:hAnsi="Arial" w:cs="Arial"/>
                <w:i/>
                <w:sz w:val="20"/>
                <w:szCs w:val="20"/>
              </w:rPr>
              <w:t>Wa</w:t>
            </w:r>
            <w:r>
              <w:rPr>
                <w:rFonts w:ascii="Arial" w:hAnsi="Arial" w:cs="Arial"/>
                <w:i/>
                <w:sz w:val="20"/>
                <w:szCs w:val="20"/>
              </w:rPr>
              <w:t>l</w:t>
            </w:r>
            <w:r w:rsidRPr="001915C5">
              <w:rPr>
                <w:rFonts w:ascii="Arial" w:hAnsi="Arial" w:cs="Arial"/>
                <w:i/>
                <w:sz w:val="20"/>
                <w:szCs w:val="20"/>
              </w:rPr>
              <w:t>sh Shea Corridors Constructors</w:t>
            </w:r>
            <w:r w:rsidRPr="001915C5">
              <w:rPr>
                <w:rFonts w:ascii="Arial" w:hAnsi="Arial" w:cs="Arial"/>
                <w:i/>
                <w:sz w:val="20"/>
                <w:szCs w:val="20"/>
              </w:rPr>
              <w:t>.</w:t>
            </w:r>
            <w:r w:rsidRPr="00E030E4">
              <w:rPr>
                <w:rFonts w:ascii="Arial" w:hAnsi="Arial" w:cs="Arial"/>
                <w:sz w:val="20"/>
                <w:szCs w:val="20"/>
              </w:rPr>
              <w:t xml:space="preserve"> </w:t>
            </w:r>
            <w:r w:rsidR="00E030E4" w:rsidRPr="00E030E4">
              <w:rPr>
                <w:rFonts w:ascii="Arial" w:hAnsi="Arial" w:cs="Arial"/>
                <w:sz w:val="20"/>
                <w:szCs w:val="20"/>
              </w:rPr>
              <w:t>After the completion of the work, two lanes of traffic will still be maintained on Crenshaw Boulevard</w:t>
            </w:r>
            <w:r>
              <w:rPr>
                <w:rFonts w:ascii="Arial" w:hAnsi="Arial" w:cs="Arial"/>
                <w:sz w:val="20"/>
                <w:szCs w:val="20"/>
              </w:rPr>
              <w:t>;</w:t>
            </w:r>
            <w:r w:rsidR="00E030E4" w:rsidRPr="00E030E4">
              <w:rPr>
                <w:rFonts w:ascii="Arial" w:hAnsi="Arial" w:cs="Arial"/>
                <w:sz w:val="20"/>
                <w:szCs w:val="20"/>
              </w:rPr>
              <w:t xml:space="preserve"> however</w:t>
            </w:r>
            <w:r>
              <w:rPr>
                <w:rFonts w:ascii="Arial" w:hAnsi="Arial" w:cs="Arial"/>
                <w:sz w:val="20"/>
                <w:szCs w:val="20"/>
              </w:rPr>
              <w:t>,</w:t>
            </w:r>
            <w:r w:rsidR="00E030E4" w:rsidRPr="00E030E4">
              <w:rPr>
                <w:rFonts w:ascii="Arial" w:hAnsi="Arial" w:cs="Arial"/>
                <w:sz w:val="20"/>
                <w:szCs w:val="20"/>
              </w:rPr>
              <w:t xml:space="preserve"> the left turn lanes on Crenshaw Boulevard at Rodeo Road will be temporarily eliminated to support the installation of piles on both sides of Crenshaw Boulevard.  A construction work zone will be established on the east side of Crenshaw Boulevard between Rodeo Road and Rodeo Place to support the simultaneous installation of piles on both sides of Crenshaw Boulevard.</w:t>
            </w:r>
          </w:p>
          <w:p w:rsidR="00E030E4" w:rsidRDefault="00E030E4" w:rsidP="00E030E4">
            <w:pPr>
              <w:rPr>
                <w:rFonts w:ascii="Arial" w:hAnsi="Arial" w:cs="Arial"/>
              </w:rPr>
            </w:pPr>
          </w:p>
          <w:p w:rsidR="00C11644" w:rsidRDefault="00C11644" w:rsidP="00C11644">
            <w:pPr>
              <w:spacing w:before="60"/>
              <w:rPr>
                <w:rFonts w:ascii="Arial" w:hAnsi="Arial" w:cs="Arial"/>
                <w:b/>
                <w:sz w:val="20"/>
                <w:szCs w:val="20"/>
              </w:rPr>
            </w:pPr>
            <w:r>
              <w:rPr>
                <w:rFonts w:ascii="Arial" w:hAnsi="Arial" w:cs="Arial"/>
                <w:b/>
                <w:sz w:val="20"/>
                <w:szCs w:val="20"/>
              </w:rPr>
              <w:t>Caltrans Interstate 5 Construction Notice</w:t>
            </w:r>
          </w:p>
          <w:p w:rsidR="00C11644" w:rsidRDefault="00C11644" w:rsidP="00C11644">
            <w:pPr>
              <w:spacing w:before="60"/>
              <w:rPr>
                <w:rFonts w:ascii="Arial" w:hAnsi="Arial" w:cs="Arial"/>
                <w:sz w:val="20"/>
                <w:szCs w:val="20"/>
                <w:u w:val="single"/>
              </w:rPr>
            </w:pPr>
            <w:r w:rsidRPr="005F3D27">
              <w:rPr>
                <w:rFonts w:ascii="Arial" w:hAnsi="Arial" w:cs="Arial"/>
                <w:sz w:val="20"/>
                <w:szCs w:val="20"/>
                <w:u w:val="single"/>
              </w:rPr>
              <w:t>Between SR-118 and SR-170</w:t>
            </w:r>
          </w:p>
          <w:p w:rsidR="00C11644" w:rsidRPr="005F3D27" w:rsidRDefault="00C11644" w:rsidP="00C11644">
            <w:pPr>
              <w:spacing w:before="60"/>
              <w:rPr>
                <w:rFonts w:ascii="Arial" w:hAnsi="Arial" w:cs="Arial"/>
                <w:sz w:val="20"/>
                <w:szCs w:val="20"/>
                <w:u w:val="single"/>
              </w:rPr>
            </w:pPr>
            <w:r w:rsidRPr="00504FF5">
              <w:rPr>
                <w:rFonts w:ascii="Arial" w:hAnsi="Arial" w:cs="Arial"/>
                <w:sz w:val="20"/>
                <w:szCs w:val="20"/>
              </w:rPr>
              <w:t xml:space="preserve">The California Department of Transportation (Caltrans) will implement </w:t>
            </w:r>
            <w:r>
              <w:rPr>
                <w:rFonts w:ascii="Arial" w:hAnsi="Arial" w:cs="Arial"/>
                <w:sz w:val="20"/>
                <w:szCs w:val="20"/>
              </w:rPr>
              <w:t xml:space="preserve">closures as part of a project to construct High Occupancy Vehicle (HOV) lanes and a direct HOV lane connector at the I-5/SR-170 interchange. Closures are scheduled to occur from Sunday, August 17, 2014 through Saturday, August 23, 2014. To view the complete Caltrans notice, please click </w:t>
            </w:r>
            <w:hyperlink r:id="rId6" w:history="1">
              <w:r>
                <w:rPr>
                  <w:rStyle w:val="Hyperlink"/>
                  <w:rFonts w:ascii="Arial" w:hAnsi="Arial" w:cs="Arial"/>
                  <w:sz w:val="20"/>
                  <w:szCs w:val="20"/>
                </w:rPr>
                <w:t>here</w:t>
              </w:r>
            </w:hyperlink>
            <w:r>
              <w:rPr>
                <w:rFonts w:ascii="Arial" w:hAnsi="Arial" w:cs="Arial"/>
                <w:sz w:val="20"/>
                <w:szCs w:val="20"/>
              </w:rPr>
              <w:t>.</w:t>
            </w:r>
          </w:p>
          <w:p w:rsidR="00504FF5" w:rsidRDefault="00504FF5" w:rsidP="00436C71">
            <w:pPr>
              <w:spacing w:before="60"/>
              <w:rPr>
                <w:rFonts w:ascii="Arial" w:hAnsi="Arial" w:cs="Arial"/>
                <w:b/>
                <w:sz w:val="20"/>
                <w:szCs w:val="20"/>
              </w:rPr>
            </w:pPr>
          </w:p>
          <w:p w:rsidR="00504FF5" w:rsidRPr="00504FF5" w:rsidRDefault="00504FF5" w:rsidP="00436C71">
            <w:pPr>
              <w:spacing w:before="60"/>
              <w:rPr>
                <w:rFonts w:ascii="Arial" w:hAnsi="Arial" w:cs="Arial"/>
                <w:b/>
                <w:sz w:val="20"/>
                <w:szCs w:val="20"/>
              </w:rPr>
            </w:pPr>
          </w:p>
        </w:tc>
        <w:bookmarkStart w:id="4" w:name="_GoBack"/>
        <w:bookmarkEnd w:id="4"/>
      </w:tr>
      <w:tr w:rsidR="00AC2E5A" w:rsidRPr="00661500" w:rsidTr="00D118FF">
        <w:trPr>
          <w:gridAfter w:val="1"/>
          <w:wAfter w:w="9" w:type="dxa"/>
          <w:trHeight w:val="882"/>
          <w:jc w:val="center"/>
        </w:trPr>
        <w:tc>
          <w:tcPr>
            <w:tcW w:w="7990" w:type="dxa"/>
            <w:vAlign w:val="center"/>
          </w:tcPr>
          <w:p w:rsidR="00AC2E5A" w:rsidRPr="006D4268" w:rsidRDefault="007C12C8"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Andale Mono"/>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15C5"/>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05AF"/>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4FF5"/>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3D27"/>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12C8"/>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1046"/>
    <w:rsid w:val="00BE4FD7"/>
    <w:rsid w:val="00BE7151"/>
    <w:rsid w:val="00BF5060"/>
    <w:rsid w:val="00BF624A"/>
    <w:rsid w:val="00C02176"/>
    <w:rsid w:val="00C0291E"/>
    <w:rsid w:val="00C0607D"/>
    <w:rsid w:val="00C112D4"/>
    <w:rsid w:val="00C1164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56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231B"/>
    <w:rsid w:val="00DC4AF6"/>
    <w:rsid w:val="00DC65AB"/>
    <w:rsid w:val="00DD06BB"/>
    <w:rsid w:val="00DD319E"/>
    <w:rsid w:val="00DD5DCF"/>
    <w:rsid w:val="00DD7247"/>
    <w:rsid w:val="00DE0C99"/>
    <w:rsid w:val="00DE1E92"/>
    <w:rsid w:val="00DE5EF1"/>
    <w:rsid w:val="00DE601D"/>
    <w:rsid w:val="00DF259F"/>
    <w:rsid w:val="00DF26F2"/>
    <w:rsid w:val="00E030E4"/>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26A4"/>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4B0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554274248">
      <w:bodyDiv w:val="1"/>
      <w:marLeft w:val="0"/>
      <w:marRight w:val="0"/>
      <w:marTop w:val="0"/>
      <w:marBottom w:val="0"/>
      <w:divBdr>
        <w:top w:val="none" w:sz="0" w:space="0" w:color="auto"/>
        <w:left w:val="none" w:sz="0" w:space="0" w:color="auto"/>
        <w:bottom w:val="none" w:sz="0" w:space="0" w:color="auto"/>
        <w:right w:val="none" w:sz="0" w:space="0" w:color="auto"/>
      </w:divBdr>
    </w:div>
    <w:div w:id="197113369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814_I_5_HOV_118.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27</cp:revision>
  <cp:lastPrinted>2009-11-13T00:30:00Z</cp:lastPrinted>
  <dcterms:created xsi:type="dcterms:W3CDTF">2012-07-18T18:54:00Z</dcterms:created>
  <dcterms:modified xsi:type="dcterms:W3CDTF">2014-08-15T00:56:00Z</dcterms:modified>
</cp:coreProperties>
</file>