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A6340F" w:rsidTr="00D118FF">
        <w:trPr>
          <w:gridAfter w:val="1"/>
          <w:wAfter w:w="9" w:type="dxa"/>
          <w:trHeight w:val="557"/>
          <w:jc w:val="center"/>
        </w:trPr>
        <w:tc>
          <w:tcPr>
            <w:tcW w:w="7990" w:type="dxa"/>
            <w:shd w:val="clear" w:color="auto" w:fill="CEDFF2"/>
            <w:vAlign w:val="center"/>
          </w:tcPr>
          <w:p w:rsidR="00AC2E5A" w:rsidRPr="00A6340F" w:rsidRDefault="00B14B5D"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sidRPr="00A6340F">
              <w:rPr>
                <w:rFonts w:ascii="Arial" w:hAnsi="Arial" w:cs="Arial"/>
                <w:b/>
                <w:sz w:val="20"/>
                <w:szCs w:val="20"/>
              </w:rPr>
              <w:t>Thursday</w:t>
            </w:r>
            <w:r w:rsidR="00E846A7" w:rsidRPr="00A6340F">
              <w:rPr>
                <w:rFonts w:ascii="Arial" w:hAnsi="Arial" w:cs="Arial"/>
                <w:b/>
                <w:sz w:val="20"/>
                <w:szCs w:val="20"/>
              </w:rPr>
              <w:t>, December</w:t>
            </w:r>
            <w:r w:rsidR="00262C77" w:rsidRPr="00A6340F">
              <w:rPr>
                <w:rFonts w:ascii="Arial" w:hAnsi="Arial" w:cs="Arial"/>
                <w:b/>
                <w:sz w:val="20"/>
                <w:szCs w:val="20"/>
              </w:rPr>
              <w:t xml:space="preserve"> </w:t>
            </w:r>
            <w:r w:rsidRPr="00A6340F">
              <w:rPr>
                <w:rFonts w:ascii="Arial" w:hAnsi="Arial" w:cs="Arial"/>
                <w:b/>
                <w:sz w:val="20"/>
                <w:szCs w:val="20"/>
              </w:rPr>
              <w:t>11</w:t>
            </w:r>
            <w:r w:rsidR="00AC2E5A" w:rsidRPr="00A6340F">
              <w:rPr>
                <w:rFonts w:ascii="Arial" w:hAnsi="Arial" w:cs="Arial"/>
                <w:b/>
                <w:sz w:val="20"/>
                <w:szCs w:val="20"/>
              </w:rPr>
              <w:t>, 201</w:t>
            </w:r>
            <w:bookmarkEnd w:id="0"/>
            <w:bookmarkEnd w:id="1"/>
            <w:r w:rsidR="006140BB" w:rsidRPr="00A6340F">
              <w:rPr>
                <w:rFonts w:ascii="Arial" w:hAnsi="Arial" w:cs="Arial"/>
                <w:b/>
                <w:sz w:val="20"/>
                <w:szCs w:val="20"/>
              </w:rPr>
              <w:t>4</w:t>
            </w:r>
            <w:r w:rsidR="00AC2E5A" w:rsidRPr="00A6340F">
              <w:rPr>
                <w:rFonts w:ascii="Arial" w:hAnsi="Arial" w:cs="Arial"/>
                <w:b/>
                <w:sz w:val="20"/>
                <w:szCs w:val="20"/>
              </w:rPr>
              <w:br/>
            </w:r>
            <w:bookmarkEnd w:id="2"/>
            <w:bookmarkEnd w:id="3"/>
            <w:r w:rsidR="006140BB" w:rsidRPr="00A6340F">
              <w:rPr>
                <w:rFonts w:ascii="Arial" w:hAnsi="Arial" w:cs="Arial"/>
                <w:b/>
                <w:sz w:val="20"/>
                <w:szCs w:val="20"/>
              </w:rPr>
              <w:t>14</w:t>
            </w:r>
            <w:r w:rsidRPr="00A6340F">
              <w:rPr>
                <w:rFonts w:ascii="Arial" w:hAnsi="Arial" w:cs="Arial"/>
                <w:b/>
                <w:sz w:val="20"/>
                <w:szCs w:val="20"/>
              </w:rPr>
              <w:t>1211</w:t>
            </w:r>
            <w:r w:rsidR="00AC2E5A" w:rsidRPr="00A6340F">
              <w:rPr>
                <w:rFonts w:ascii="Arial" w:hAnsi="Arial" w:cs="Arial"/>
                <w:b/>
                <w:sz w:val="20"/>
                <w:szCs w:val="20"/>
              </w:rPr>
              <w:t>-1</w:t>
            </w:r>
          </w:p>
          <w:p w:rsidR="00AC2E5A" w:rsidRPr="00A6340F" w:rsidRDefault="00AC2E5A" w:rsidP="00437EDF">
            <w:pPr>
              <w:pStyle w:val="NormalWeb"/>
              <w:rPr>
                <w:rFonts w:ascii="Arial" w:hAnsi="Arial" w:cs="Arial"/>
                <w:b/>
                <w:sz w:val="20"/>
                <w:szCs w:val="20"/>
              </w:rPr>
            </w:pPr>
            <w:r w:rsidRPr="00A6340F">
              <w:rPr>
                <w:rFonts w:ascii="Arial" w:hAnsi="Arial" w:cs="Arial"/>
                <w:b/>
                <w:sz w:val="20"/>
                <w:szCs w:val="20"/>
              </w:rPr>
              <w:t>In this Issue:</w:t>
            </w:r>
          </w:p>
          <w:p w:rsidR="00A6340F" w:rsidRPr="00A6340F" w:rsidRDefault="00A6340F" w:rsidP="00A6340F">
            <w:pPr>
              <w:spacing w:before="100" w:beforeAutospacing="1" w:after="100" w:afterAutospacing="1"/>
              <w:rPr>
                <w:rStyle w:val="Strong"/>
                <w:rFonts w:ascii="Arial" w:hAnsi="Arial" w:cs="Arial"/>
                <w:sz w:val="20"/>
                <w:szCs w:val="20"/>
              </w:rPr>
            </w:pPr>
            <w:r w:rsidRPr="00A6340F">
              <w:rPr>
                <w:rStyle w:val="Strong"/>
                <w:rFonts w:ascii="Arial" w:hAnsi="Arial" w:cs="Arial"/>
                <w:sz w:val="20"/>
                <w:szCs w:val="20"/>
              </w:rPr>
              <w:t xml:space="preserve">Take a Video Trip on the Gold Line Foothill Extension </w:t>
            </w:r>
          </w:p>
          <w:p w:rsidR="00A6340F" w:rsidRPr="00A6340F" w:rsidRDefault="00A6340F" w:rsidP="00A6340F">
            <w:pPr>
              <w:spacing w:before="100" w:beforeAutospacing="1" w:after="100" w:afterAutospacing="1"/>
              <w:rPr>
                <w:rStyle w:val="Strong"/>
                <w:rFonts w:ascii="Arial" w:hAnsi="Arial" w:cs="Arial"/>
                <w:sz w:val="20"/>
                <w:szCs w:val="20"/>
              </w:rPr>
            </w:pPr>
            <w:r w:rsidRPr="00A6340F">
              <w:rPr>
                <w:rStyle w:val="Strong"/>
                <w:rFonts w:ascii="Arial" w:hAnsi="Arial" w:cs="Arial"/>
                <w:sz w:val="20"/>
                <w:szCs w:val="20"/>
              </w:rPr>
              <w:t>CTC Allocates Funds for Highway, Rail, and Active Transportation Upgrade Projects</w:t>
            </w:r>
          </w:p>
          <w:p w:rsidR="00A6340F" w:rsidRPr="00A6340F" w:rsidRDefault="00A6340F" w:rsidP="00A6340F">
            <w:pPr>
              <w:spacing w:before="100" w:beforeAutospacing="1" w:after="100" w:afterAutospacing="1"/>
              <w:rPr>
                <w:rFonts w:ascii="Arial" w:hAnsi="Arial" w:cs="Arial"/>
                <w:sz w:val="20"/>
                <w:szCs w:val="20"/>
              </w:rPr>
            </w:pPr>
            <w:r w:rsidRPr="00A6340F">
              <w:rPr>
                <w:rStyle w:val="Strong"/>
                <w:rFonts w:ascii="Arial" w:hAnsi="Arial" w:cs="Arial"/>
                <w:sz w:val="20"/>
                <w:szCs w:val="20"/>
              </w:rPr>
              <w:t>Expo Phase 2 Construction Notice</w:t>
            </w:r>
          </w:p>
          <w:p w:rsidR="00A6340F" w:rsidRPr="00A6340F" w:rsidRDefault="00A6340F" w:rsidP="00A6340F">
            <w:pPr>
              <w:spacing w:before="100" w:beforeAutospacing="1" w:after="100" w:afterAutospacing="1"/>
              <w:rPr>
                <w:rFonts w:ascii="Arial" w:hAnsi="Arial" w:cs="Arial"/>
                <w:sz w:val="20"/>
                <w:szCs w:val="20"/>
              </w:rPr>
            </w:pPr>
            <w:r w:rsidRPr="00A6340F">
              <w:rPr>
                <w:rFonts w:ascii="Arial" w:hAnsi="Arial" w:cs="Arial"/>
                <w:b/>
                <w:bCs/>
                <w:sz w:val="20"/>
                <w:szCs w:val="20"/>
              </w:rPr>
              <w:t>Caltrans Interstate 5 Construction Notice</w:t>
            </w:r>
          </w:p>
          <w:bookmarkEnd w:id="4"/>
          <w:p w:rsidR="00A6340F" w:rsidRPr="00A6340F" w:rsidRDefault="00A6340F"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A37D04" w:rsidRPr="00A6340F" w:rsidRDefault="00A37D04" w:rsidP="002C2EC6">
            <w:pPr>
              <w:spacing w:before="100" w:beforeAutospacing="1" w:after="100" w:afterAutospacing="1"/>
              <w:rPr>
                <w:rStyle w:val="Strong"/>
                <w:rFonts w:ascii="Arial" w:hAnsi="Arial" w:cs="Arial"/>
                <w:sz w:val="20"/>
                <w:szCs w:val="20"/>
              </w:rPr>
            </w:pPr>
            <w:bookmarkStart w:id="5" w:name="EP2"/>
            <w:r w:rsidRPr="00A6340F">
              <w:rPr>
                <w:rStyle w:val="Strong"/>
                <w:rFonts w:ascii="Arial" w:hAnsi="Arial" w:cs="Arial"/>
                <w:sz w:val="20"/>
                <w:szCs w:val="20"/>
              </w:rPr>
              <w:t xml:space="preserve">Take a Video Trip on the Gold Line Foothill Extension </w:t>
            </w:r>
          </w:p>
          <w:p w:rsidR="003F5C9A" w:rsidRPr="00A6340F" w:rsidRDefault="003F5C9A" w:rsidP="002C2EC6">
            <w:pPr>
              <w:spacing w:before="100" w:beforeAutospacing="1" w:after="100" w:afterAutospacing="1"/>
              <w:rPr>
                <w:rStyle w:val="Strong"/>
                <w:rFonts w:ascii="Arial" w:hAnsi="Arial" w:cs="Arial"/>
                <w:b w:val="0"/>
                <w:sz w:val="20"/>
                <w:szCs w:val="20"/>
              </w:rPr>
            </w:pPr>
            <w:r w:rsidRPr="00A6340F">
              <w:rPr>
                <w:rStyle w:val="Strong"/>
                <w:rFonts w:ascii="Arial" w:hAnsi="Arial" w:cs="Arial"/>
                <w:b w:val="0"/>
                <w:sz w:val="20"/>
                <w:szCs w:val="20"/>
              </w:rPr>
              <w:t xml:space="preserve">A video was recently released by the Metro Gold Line Foothill Extension Construction Authority of a complete ride upon the tracks beginning about a mile east of the Gold Line’s Sierra Madre Villa Station in Pasadena and passing through all six new stations to Azusa. The video was shot using a hi-rail vehicle over several days in October and November. Track work was completed this fall and clearance testing with a light rail vehicle began earlier this week. For the video and the complete story as posted on The Source, please click </w:t>
            </w:r>
            <w:hyperlink r:id="rId6" w:history="1">
              <w:r w:rsidRPr="00A6340F">
                <w:rPr>
                  <w:rStyle w:val="Hyperlink"/>
                  <w:rFonts w:ascii="Arial" w:hAnsi="Arial" w:cs="Arial"/>
                  <w:sz w:val="20"/>
                  <w:szCs w:val="20"/>
                </w:rPr>
                <w:t>here</w:t>
              </w:r>
            </w:hyperlink>
            <w:r w:rsidRPr="00A6340F">
              <w:rPr>
                <w:rStyle w:val="Strong"/>
                <w:rFonts w:ascii="Arial" w:hAnsi="Arial" w:cs="Arial"/>
                <w:b w:val="0"/>
                <w:sz w:val="20"/>
                <w:szCs w:val="20"/>
              </w:rPr>
              <w:t>.</w:t>
            </w:r>
          </w:p>
          <w:p w:rsidR="00E64E32" w:rsidRPr="00A6340F" w:rsidRDefault="00251638" w:rsidP="002C2EC6">
            <w:pPr>
              <w:spacing w:before="100" w:beforeAutospacing="1" w:after="100" w:afterAutospacing="1"/>
              <w:rPr>
                <w:rStyle w:val="Strong"/>
                <w:rFonts w:ascii="Arial" w:hAnsi="Arial" w:cs="Arial"/>
                <w:sz w:val="20"/>
                <w:szCs w:val="20"/>
              </w:rPr>
            </w:pPr>
            <w:r w:rsidRPr="00A6340F">
              <w:rPr>
                <w:rStyle w:val="Strong"/>
                <w:rFonts w:ascii="Arial" w:hAnsi="Arial" w:cs="Arial"/>
                <w:sz w:val="20"/>
                <w:szCs w:val="20"/>
              </w:rPr>
              <w:t>CTC Allocates Funds</w:t>
            </w:r>
            <w:r w:rsidR="00E64E32" w:rsidRPr="00A6340F">
              <w:rPr>
                <w:rStyle w:val="Strong"/>
                <w:rFonts w:ascii="Arial" w:hAnsi="Arial" w:cs="Arial"/>
                <w:sz w:val="20"/>
                <w:szCs w:val="20"/>
              </w:rPr>
              <w:t xml:space="preserve"> for Highway, Rail, and Active Transportation Upgrade Projects</w:t>
            </w:r>
          </w:p>
          <w:p w:rsidR="00251638" w:rsidRPr="00A6340F" w:rsidRDefault="00E64E32" w:rsidP="002C2EC6">
            <w:pPr>
              <w:spacing w:before="100" w:beforeAutospacing="1" w:after="100" w:afterAutospacing="1"/>
              <w:rPr>
                <w:rStyle w:val="Strong"/>
                <w:rFonts w:ascii="Arial" w:hAnsi="Arial" w:cs="Arial"/>
                <w:b w:val="0"/>
                <w:sz w:val="20"/>
                <w:szCs w:val="20"/>
              </w:rPr>
            </w:pPr>
            <w:r w:rsidRPr="00A6340F">
              <w:rPr>
                <w:rStyle w:val="Strong"/>
                <w:rFonts w:ascii="Arial" w:hAnsi="Arial" w:cs="Arial"/>
                <w:b w:val="0"/>
                <w:sz w:val="20"/>
                <w:szCs w:val="20"/>
              </w:rPr>
              <w:t>Over $254 million has been allocated by the California Transportation Commission (CTC) for 41 transportation projects that will upgrade safety and mobility throughout the state, which includes $3.4 million for locally-administered Active Transportation Program projects that encourage biking and walking. A portion of these funds will help purcha</w:t>
            </w:r>
            <w:r w:rsidR="00A6340F" w:rsidRPr="00A6340F">
              <w:rPr>
                <w:rStyle w:val="Strong"/>
                <w:rFonts w:ascii="Arial" w:hAnsi="Arial" w:cs="Arial"/>
                <w:b w:val="0"/>
                <w:sz w:val="20"/>
                <w:szCs w:val="20"/>
              </w:rPr>
              <w:t xml:space="preserve">se diesel-electric locomotives, bi-level passenger rail cars and improve intercity rail service. For the complete Caltrans press release, please click </w:t>
            </w:r>
            <w:hyperlink r:id="rId7" w:history="1">
              <w:r w:rsidR="00A6340F" w:rsidRPr="00A6340F">
                <w:rPr>
                  <w:rStyle w:val="Hyperlink"/>
                  <w:rFonts w:ascii="Arial" w:hAnsi="Arial" w:cs="Arial"/>
                  <w:sz w:val="20"/>
                  <w:szCs w:val="20"/>
                </w:rPr>
                <w:t>here</w:t>
              </w:r>
            </w:hyperlink>
            <w:r w:rsidR="00A6340F" w:rsidRPr="00A6340F">
              <w:rPr>
                <w:rStyle w:val="Strong"/>
                <w:rFonts w:ascii="Arial" w:hAnsi="Arial" w:cs="Arial"/>
                <w:b w:val="0"/>
                <w:sz w:val="20"/>
                <w:szCs w:val="20"/>
              </w:rPr>
              <w:t>.</w:t>
            </w:r>
          </w:p>
          <w:p w:rsidR="002C2EC6" w:rsidRPr="00A6340F" w:rsidRDefault="002C2EC6" w:rsidP="002C2EC6">
            <w:pPr>
              <w:spacing w:before="100" w:beforeAutospacing="1" w:after="100" w:afterAutospacing="1"/>
              <w:rPr>
                <w:rFonts w:ascii="Arial" w:hAnsi="Arial" w:cs="Arial"/>
                <w:sz w:val="20"/>
                <w:szCs w:val="20"/>
              </w:rPr>
            </w:pPr>
            <w:r w:rsidRPr="00A6340F">
              <w:rPr>
                <w:rStyle w:val="Strong"/>
                <w:rFonts w:ascii="Arial" w:hAnsi="Arial" w:cs="Arial"/>
                <w:sz w:val="20"/>
                <w:szCs w:val="20"/>
              </w:rPr>
              <w:t>Expo Phase 2 Construction Notice</w:t>
            </w:r>
            <w:bookmarkEnd w:id="5"/>
          </w:p>
          <w:p w:rsidR="002C2EC6" w:rsidRPr="00A6340F" w:rsidRDefault="002C2EC6" w:rsidP="002C2EC6">
            <w:pPr>
              <w:rPr>
                <w:rFonts w:ascii="Arial" w:hAnsi="Arial" w:cs="Arial"/>
                <w:sz w:val="20"/>
                <w:szCs w:val="20"/>
              </w:rPr>
            </w:pPr>
            <w:r w:rsidRPr="00A6340F">
              <w:rPr>
                <w:rFonts w:ascii="Arial" w:hAnsi="Arial" w:cs="Arial"/>
                <w:sz w:val="20"/>
                <w:szCs w:val="20"/>
                <w:u w:val="single"/>
              </w:rPr>
              <w:t>Utility Work</w:t>
            </w:r>
            <w:r w:rsidRPr="00A6340F">
              <w:rPr>
                <w:rFonts w:ascii="Arial" w:hAnsi="Arial" w:cs="Arial"/>
                <w:sz w:val="20"/>
                <w:szCs w:val="20"/>
                <w:u w:val="single"/>
              </w:rPr>
              <w:br/>
            </w:r>
            <w:r w:rsidRPr="00A6340F">
              <w:rPr>
                <w:rFonts w:ascii="Arial" w:hAnsi="Arial" w:cs="Arial"/>
                <w:sz w:val="20"/>
                <w:szCs w:val="20"/>
              </w:rPr>
              <w:t>As part of construction of the Operations and Maintenance (O&amp;M) facility for the Expo Light Rail Line work crews will implement temporary lane closures on Stewart Street between Olympic Boulevard and Delaware Avenue for Utility work. The work is being managed and performed by the O&amp;M Facility contractor Kiewit Building Group, Inc.</w:t>
            </w:r>
            <w:r w:rsidRPr="00A6340F">
              <w:rPr>
                <w:rFonts w:ascii="Arial" w:hAnsi="Arial" w:cs="Arial"/>
                <w:i/>
                <w:iCs/>
                <w:sz w:val="20"/>
                <w:szCs w:val="20"/>
              </w:rPr>
              <w:t xml:space="preserve"> </w:t>
            </w:r>
            <w:r w:rsidRPr="00A6340F">
              <w:rPr>
                <w:rFonts w:ascii="Arial" w:hAnsi="Arial" w:cs="Arial"/>
                <w:sz w:val="20"/>
                <w:szCs w:val="20"/>
              </w:rPr>
              <w:t xml:space="preserve">and its subcontractors. Closures are scheduled to occur from 9:00 a.m. to 4:00 p.m. on Monday, December 15, 2014, 7:00 a.m. to 12:00 a.m. on Tuesday, December 16, 2014 and 9:00 a.m. to 4:00 p.m. on Wednesday, December 17, 2014 through Saturday December 20, 2014. To view the complete construction notice, please click </w:t>
            </w:r>
            <w:hyperlink r:id="rId8" w:history="1">
              <w:r w:rsidRPr="00A6340F">
                <w:rPr>
                  <w:rStyle w:val="Hyperlink"/>
                  <w:rFonts w:ascii="Arial" w:hAnsi="Arial" w:cs="Arial"/>
                  <w:sz w:val="20"/>
                  <w:szCs w:val="20"/>
                </w:rPr>
                <w:t>here</w:t>
              </w:r>
            </w:hyperlink>
            <w:r w:rsidRPr="00A6340F">
              <w:rPr>
                <w:rFonts w:ascii="Arial" w:hAnsi="Arial" w:cs="Arial"/>
                <w:sz w:val="20"/>
                <w:szCs w:val="20"/>
              </w:rPr>
              <w:t>.</w:t>
            </w:r>
          </w:p>
          <w:p w:rsidR="005C58F2" w:rsidRPr="00A6340F" w:rsidRDefault="005C58F2" w:rsidP="002C2EC6">
            <w:pPr>
              <w:rPr>
                <w:rFonts w:ascii="Arial" w:hAnsi="Arial" w:cs="Arial"/>
                <w:sz w:val="20"/>
                <w:szCs w:val="20"/>
              </w:rPr>
            </w:pPr>
          </w:p>
          <w:p w:rsidR="005C58F2" w:rsidRPr="00A6340F" w:rsidRDefault="005C58F2" w:rsidP="005C58F2">
            <w:pPr>
              <w:spacing w:before="100" w:beforeAutospacing="1" w:after="100" w:afterAutospacing="1"/>
              <w:rPr>
                <w:rFonts w:ascii="Arial" w:hAnsi="Arial" w:cs="Arial"/>
                <w:sz w:val="20"/>
                <w:szCs w:val="20"/>
              </w:rPr>
            </w:pPr>
            <w:bookmarkStart w:id="6" w:name="Caltrans"/>
            <w:r w:rsidRPr="00A6340F">
              <w:rPr>
                <w:rFonts w:ascii="Arial" w:hAnsi="Arial" w:cs="Arial"/>
                <w:b/>
                <w:bCs/>
                <w:sz w:val="20"/>
                <w:szCs w:val="20"/>
              </w:rPr>
              <w:t>Caltrans Interstate 5 Construction Notice</w:t>
            </w:r>
            <w:bookmarkEnd w:id="6"/>
          </w:p>
          <w:p w:rsidR="005C58F2" w:rsidRDefault="005C58F2" w:rsidP="005C58F2">
            <w:pPr>
              <w:rPr>
                <w:rFonts w:ascii="Arial" w:hAnsi="Arial" w:cs="Arial"/>
                <w:sz w:val="20"/>
                <w:szCs w:val="20"/>
              </w:rPr>
            </w:pPr>
            <w:r w:rsidRPr="00A6340F">
              <w:rPr>
                <w:rFonts w:ascii="Arial" w:hAnsi="Arial" w:cs="Arial"/>
                <w:sz w:val="20"/>
                <w:szCs w:val="20"/>
                <w:u w:val="single"/>
              </w:rPr>
              <w:t>Between Magnolia Boulevard and Buena Vista Street</w:t>
            </w:r>
            <w:r w:rsidRPr="00A6340F">
              <w:rPr>
                <w:rFonts w:ascii="Arial" w:hAnsi="Arial" w:cs="Arial"/>
                <w:sz w:val="20"/>
                <w:szCs w:val="20"/>
                <w:u w:val="single"/>
              </w:rPr>
              <w:br/>
            </w:r>
            <w:r w:rsidRPr="00A6340F">
              <w:rPr>
                <w:rFonts w:ascii="Arial" w:hAnsi="Arial" w:cs="Arial"/>
                <w:sz w:val="20"/>
                <w:szCs w:val="20"/>
              </w:rPr>
              <w:t>The California Department of Transportation (Caltrans) will conduct a series of freeway improvements between Magnolia Boulevard and Buena Vista Street as part of the I-</w:t>
            </w:r>
            <w:r w:rsidRPr="00A6340F">
              <w:rPr>
                <w:rFonts w:ascii="Arial" w:hAnsi="Arial" w:cs="Arial"/>
                <w:sz w:val="20"/>
                <w:szCs w:val="20"/>
              </w:rPr>
              <w:lastRenderedPageBreak/>
              <w:t>5/Empire Project in Burbank. Construction activities and closures are scheduled t</w:t>
            </w:r>
            <w:r w:rsidR="00251638" w:rsidRPr="00A6340F">
              <w:rPr>
                <w:rFonts w:ascii="Arial" w:hAnsi="Arial" w:cs="Arial"/>
                <w:sz w:val="20"/>
                <w:szCs w:val="20"/>
              </w:rPr>
              <w:t>o occur Monday, December 15</w:t>
            </w:r>
            <w:r w:rsidRPr="00A6340F">
              <w:rPr>
                <w:rFonts w:ascii="Arial" w:hAnsi="Arial" w:cs="Arial"/>
                <w:sz w:val="20"/>
                <w:szCs w:val="20"/>
              </w:rPr>
              <w:t>, 2014 through Friday, December 1</w:t>
            </w:r>
            <w:r w:rsidR="00251638" w:rsidRPr="00A6340F">
              <w:rPr>
                <w:rFonts w:ascii="Arial" w:hAnsi="Arial" w:cs="Arial"/>
                <w:sz w:val="20"/>
                <w:szCs w:val="20"/>
              </w:rPr>
              <w:t>9</w:t>
            </w:r>
            <w:r w:rsidRPr="00A6340F">
              <w:rPr>
                <w:rFonts w:ascii="Arial" w:hAnsi="Arial" w:cs="Arial"/>
                <w:sz w:val="20"/>
                <w:szCs w:val="20"/>
              </w:rPr>
              <w:t>, 2014. To view the complete Caltrans notice</w:t>
            </w:r>
            <w:r w:rsidR="00251638" w:rsidRPr="00A6340F">
              <w:rPr>
                <w:rFonts w:ascii="Arial" w:hAnsi="Arial" w:cs="Arial"/>
                <w:sz w:val="20"/>
                <w:szCs w:val="20"/>
              </w:rPr>
              <w:t xml:space="preserve"> and a special closure notice</w:t>
            </w:r>
            <w:r w:rsidRPr="00A6340F">
              <w:rPr>
                <w:rFonts w:ascii="Arial" w:hAnsi="Arial" w:cs="Arial"/>
                <w:sz w:val="20"/>
                <w:szCs w:val="20"/>
              </w:rPr>
              <w:t>, please</w:t>
            </w:r>
            <w:r w:rsidR="00251638" w:rsidRPr="00A6340F">
              <w:rPr>
                <w:rFonts w:ascii="Arial" w:hAnsi="Arial" w:cs="Arial"/>
                <w:sz w:val="20"/>
                <w:szCs w:val="20"/>
              </w:rPr>
              <w:t xml:space="preserve"> click </w:t>
            </w:r>
            <w:hyperlink r:id="rId9" w:history="1">
              <w:r w:rsidR="00251638" w:rsidRPr="00A6340F">
                <w:rPr>
                  <w:rStyle w:val="Hyperlink"/>
                  <w:rFonts w:ascii="Arial" w:hAnsi="Arial" w:cs="Arial"/>
                  <w:sz w:val="20"/>
                  <w:szCs w:val="20"/>
                </w:rPr>
                <w:t>here</w:t>
              </w:r>
            </w:hyperlink>
            <w:r w:rsidR="00251638" w:rsidRPr="00A6340F">
              <w:rPr>
                <w:rFonts w:ascii="Arial" w:hAnsi="Arial" w:cs="Arial"/>
                <w:sz w:val="20"/>
                <w:szCs w:val="20"/>
              </w:rPr>
              <w:t>.</w:t>
            </w:r>
          </w:p>
          <w:p w:rsidR="00A6340F" w:rsidRDefault="00A6340F" w:rsidP="005C58F2">
            <w:pPr>
              <w:rPr>
                <w:rFonts w:ascii="Arial" w:hAnsi="Arial" w:cs="Arial"/>
                <w:sz w:val="20"/>
                <w:szCs w:val="20"/>
              </w:rPr>
            </w:pPr>
          </w:p>
          <w:p w:rsidR="0034526E" w:rsidRDefault="00A6340F" w:rsidP="005C58F2">
            <w:pPr>
              <w:rPr>
                <w:rFonts w:ascii="Arial" w:hAnsi="Arial" w:cs="Arial"/>
                <w:sz w:val="20"/>
                <w:szCs w:val="20"/>
              </w:rPr>
            </w:pPr>
            <w:r>
              <w:rPr>
                <w:rFonts w:ascii="Arial" w:hAnsi="Arial" w:cs="Arial"/>
                <w:sz w:val="20"/>
                <w:szCs w:val="20"/>
                <w:u w:val="single"/>
              </w:rPr>
              <w:t>Between SR-118 and SR-170</w:t>
            </w:r>
            <w:r>
              <w:rPr>
                <w:rFonts w:ascii="Arial" w:hAnsi="Arial" w:cs="Arial"/>
                <w:sz w:val="20"/>
                <w:szCs w:val="20"/>
                <w:u w:val="single"/>
              </w:rPr>
              <w:br/>
            </w:r>
            <w:r>
              <w:rPr>
                <w:rFonts w:ascii="Arial" w:hAnsi="Arial" w:cs="Arial"/>
                <w:sz w:val="20"/>
                <w:szCs w:val="20"/>
              </w:rPr>
              <w:t xml:space="preserve">The California Department of Transportation (Caltrans) will implement closures as part of a project to construct High Occupancy Vehicle (HOV) lanes and a direct HOV lane connector at the I-5/SR-170 interchange. Closures are scheduled to occur from Sunday, December </w:t>
            </w:r>
            <w:r w:rsidR="0034526E">
              <w:rPr>
                <w:rFonts w:ascii="Arial" w:hAnsi="Arial" w:cs="Arial"/>
                <w:sz w:val="20"/>
                <w:szCs w:val="20"/>
              </w:rPr>
              <w:t>14</w:t>
            </w:r>
            <w:r>
              <w:rPr>
                <w:rFonts w:ascii="Arial" w:hAnsi="Arial" w:cs="Arial"/>
                <w:sz w:val="20"/>
                <w:szCs w:val="20"/>
              </w:rPr>
              <w:t>, 2014 through Friday, December 1</w:t>
            </w:r>
            <w:r w:rsidR="0034526E">
              <w:rPr>
                <w:rFonts w:ascii="Arial" w:hAnsi="Arial" w:cs="Arial"/>
                <w:sz w:val="20"/>
                <w:szCs w:val="20"/>
              </w:rPr>
              <w:t>9</w:t>
            </w:r>
            <w:r>
              <w:rPr>
                <w:rFonts w:ascii="Arial" w:hAnsi="Arial" w:cs="Arial"/>
                <w:sz w:val="20"/>
                <w:szCs w:val="20"/>
              </w:rPr>
              <w:t>, 2014. To view the complete Caltrans notice, please</w:t>
            </w:r>
            <w:r w:rsidR="0034526E">
              <w:rPr>
                <w:rFonts w:ascii="Arial" w:hAnsi="Arial" w:cs="Arial"/>
                <w:sz w:val="20"/>
                <w:szCs w:val="20"/>
              </w:rPr>
              <w:t xml:space="preserve"> click </w:t>
            </w:r>
            <w:hyperlink r:id="rId10" w:history="1">
              <w:r w:rsidR="0034526E">
                <w:rPr>
                  <w:rStyle w:val="Hyperlink"/>
                  <w:rFonts w:ascii="Arial" w:hAnsi="Arial" w:cs="Arial"/>
                  <w:sz w:val="20"/>
                  <w:szCs w:val="20"/>
                </w:rPr>
                <w:t>here</w:t>
              </w:r>
            </w:hyperlink>
            <w:r w:rsidR="0034526E">
              <w:rPr>
                <w:rFonts w:ascii="Arial" w:hAnsi="Arial" w:cs="Arial"/>
                <w:sz w:val="20"/>
                <w:szCs w:val="20"/>
              </w:rPr>
              <w:t>.</w:t>
            </w:r>
          </w:p>
          <w:p w:rsidR="00251638" w:rsidRPr="00A6340F" w:rsidRDefault="00251638" w:rsidP="005C58F2">
            <w:pPr>
              <w:rPr>
                <w:rFonts w:ascii="Arial" w:hAnsi="Arial" w:cs="Arial"/>
                <w:sz w:val="20"/>
                <w:szCs w:val="20"/>
              </w:rPr>
            </w:pPr>
          </w:p>
          <w:p w:rsidR="00AC2E5A" w:rsidRPr="00A6340F"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694103" w:rsidP="006472BB">
            <w:pPr>
              <w:pStyle w:val="BodyText"/>
              <w:rPr>
                <w:sz w:val="20"/>
                <w:szCs w:val="20"/>
              </w:rPr>
            </w:pPr>
            <w:hyperlink r:id="rId11" w:history="1">
              <w:r w:rsidR="00AC2E5A" w:rsidRPr="006D4268">
                <w:rPr>
                  <w:rStyle w:val="Hyperlink"/>
                  <w:rFonts w:cs="Arial"/>
                  <w:sz w:val="20"/>
                  <w:szCs w:val="20"/>
                </w:rPr>
                <w:t>Metro.net Home</w:t>
              </w:r>
            </w:hyperlink>
            <w:r w:rsidR="00AC2E5A" w:rsidRPr="006D4268">
              <w:rPr>
                <w:sz w:val="20"/>
                <w:szCs w:val="20"/>
              </w:rPr>
              <w:t xml:space="preserve"> | </w:t>
            </w:r>
            <w:hyperlink r:id="rId12" w:history="1">
              <w:r w:rsidR="00AC2E5A" w:rsidRPr="006D4268">
                <w:rPr>
                  <w:rStyle w:val="Hyperlink"/>
                  <w:rFonts w:cs="Arial"/>
                  <w:sz w:val="20"/>
                  <w:szCs w:val="20"/>
                </w:rPr>
                <w:t>Press Room</w:t>
              </w:r>
            </w:hyperlink>
            <w:r w:rsidR="00AC2E5A" w:rsidRPr="006D4268">
              <w:rPr>
                <w:sz w:val="20"/>
                <w:szCs w:val="20"/>
              </w:rPr>
              <w:t xml:space="preserve"> | </w:t>
            </w:r>
            <w:hyperlink r:id="rId13" w:history="1">
              <w:r w:rsidR="00AC2E5A" w:rsidRPr="006D4268">
                <w:rPr>
                  <w:rStyle w:val="Hyperlink"/>
                  <w:rFonts w:cs="Arial"/>
                  <w:sz w:val="20"/>
                  <w:szCs w:val="20"/>
                </w:rPr>
                <w:t>Projects &amp; Programs</w:t>
              </w:r>
            </w:hyperlink>
            <w:r w:rsidR="00AC2E5A" w:rsidRPr="006D4268">
              <w:rPr>
                <w:sz w:val="20"/>
                <w:szCs w:val="20"/>
              </w:rPr>
              <w:t xml:space="preserve"> | </w:t>
            </w:r>
            <w:hyperlink r:id="rId14" w:history="1">
              <w:r w:rsidR="00AC2E5A" w:rsidRPr="006D4268">
                <w:rPr>
                  <w:rStyle w:val="Hyperlink"/>
                  <w:rFonts w:cs="Arial"/>
                  <w:sz w:val="20"/>
                  <w:szCs w:val="20"/>
                </w:rPr>
                <w:t>Meeting Agendas</w:t>
              </w:r>
            </w:hyperlink>
            <w:r w:rsidR="00AC2E5A" w:rsidRPr="006D4268">
              <w:rPr>
                <w:sz w:val="20"/>
                <w:szCs w:val="20"/>
              </w:rPr>
              <w:t xml:space="preserve"> | </w:t>
            </w:r>
            <w:hyperlink r:id="rId15" w:history="1">
              <w:r w:rsidR="00AC2E5A" w:rsidRPr="006D4268">
                <w:rPr>
                  <w:rStyle w:val="Hyperlink"/>
                  <w:rFonts w:cs="Arial"/>
                  <w:sz w:val="20"/>
                  <w:szCs w:val="20"/>
                </w:rPr>
                <w:t>Riding Metro</w:t>
              </w:r>
            </w:hyperlink>
            <w:r w:rsidR="00AC2E5A" w:rsidRPr="006D4268">
              <w:rPr>
                <w:sz w:val="20"/>
                <w:szCs w:val="20"/>
              </w:rPr>
              <w:t xml:space="preserve"> | </w:t>
            </w:r>
            <w:hyperlink r:id="rId16"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204"/>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1638"/>
    <w:rsid w:val="00254409"/>
    <w:rsid w:val="002569D1"/>
    <w:rsid w:val="00261629"/>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2EC6"/>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526E"/>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3F5C9A"/>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58F2"/>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2135"/>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94103"/>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54F4"/>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37D04"/>
    <w:rsid w:val="00A51618"/>
    <w:rsid w:val="00A55C94"/>
    <w:rsid w:val="00A5681C"/>
    <w:rsid w:val="00A568AE"/>
    <w:rsid w:val="00A616A4"/>
    <w:rsid w:val="00A619E6"/>
    <w:rsid w:val="00A6340F"/>
    <w:rsid w:val="00A63E00"/>
    <w:rsid w:val="00A668C5"/>
    <w:rsid w:val="00A67C3C"/>
    <w:rsid w:val="00A76C88"/>
    <w:rsid w:val="00A76CB1"/>
    <w:rsid w:val="00A77926"/>
    <w:rsid w:val="00A827A3"/>
    <w:rsid w:val="00A848FB"/>
    <w:rsid w:val="00A90874"/>
    <w:rsid w:val="00A9123E"/>
    <w:rsid w:val="00A96363"/>
    <w:rsid w:val="00AA38BE"/>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14B5D"/>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330C"/>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C6C88"/>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4E32"/>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0F"/>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705057395">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wp-content/uploads/12082014-EXPO-P2-CONSTRUCTION-NOTICE-Stewart-St.-Lane-Closures.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libraryarchives.metro.net/DB_Attachments/141211_Caltrans_CTC_Allocates_Funds.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thesource.metro.net/2014/12/11/go-for-a-video-ride-on-the-gold-line-foothill-extension-from-arcadia-to-azusa/"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http://libraryarchives.metro.net/DB_Attachments/141211_I5_SR118_SR170.pdf" TargetMode="External"/><Relationship Id="rId4" Type="http://schemas.openxmlformats.org/officeDocument/2006/relationships/settings" Target="settings.xml"/><Relationship Id="rId9" Type="http://schemas.openxmlformats.org/officeDocument/2006/relationships/hyperlink" Target="http://libraryarchives.metro.net/DB_Attachments/141211_I5_Empire_Project.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64</cp:revision>
  <cp:lastPrinted>2009-11-13T00:30:00Z</cp:lastPrinted>
  <dcterms:created xsi:type="dcterms:W3CDTF">2012-07-18T18:54:00Z</dcterms:created>
  <dcterms:modified xsi:type="dcterms:W3CDTF">2014-12-12T01:59:00Z</dcterms:modified>
</cp:coreProperties>
</file>