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D65B3E" w:rsidRDefault="00D1005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D65B3E">
              <w:rPr>
                <w:rFonts w:ascii="Arial" w:hAnsi="Arial" w:cs="Arial"/>
                <w:b/>
                <w:sz w:val="20"/>
                <w:szCs w:val="20"/>
              </w:rPr>
              <w:t>Thursday</w:t>
            </w:r>
            <w:r w:rsidR="00AC2E5A" w:rsidRPr="00D65B3E">
              <w:rPr>
                <w:rFonts w:ascii="Arial" w:hAnsi="Arial" w:cs="Arial"/>
                <w:b/>
                <w:sz w:val="20"/>
                <w:szCs w:val="20"/>
              </w:rPr>
              <w:t xml:space="preserve">, </w:t>
            </w:r>
            <w:r w:rsidR="00626259" w:rsidRPr="00D65B3E">
              <w:rPr>
                <w:rFonts w:ascii="Arial" w:hAnsi="Arial" w:cs="Arial"/>
                <w:b/>
                <w:sz w:val="20"/>
                <w:szCs w:val="20"/>
              </w:rPr>
              <w:t>February</w:t>
            </w:r>
            <w:r w:rsidR="00AC2E5A" w:rsidRPr="00D65B3E">
              <w:rPr>
                <w:rFonts w:ascii="Arial" w:hAnsi="Arial" w:cs="Arial"/>
                <w:b/>
                <w:sz w:val="20"/>
                <w:szCs w:val="20"/>
              </w:rPr>
              <w:t xml:space="preserve"> </w:t>
            </w:r>
            <w:r w:rsidRPr="00D65B3E">
              <w:rPr>
                <w:rFonts w:ascii="Arial" w:hAnsi="Arial" w:cs="Arial"/>
                <w:b/>
                <w:sz w:val="20"/>
                <w:szCs w:val="20"/>
              </w:rPr>
              <w:t>27</w:t>
            </w:r>
            <w:r w:rsidR="00AC2E5A" w:rsidRPr="00D65B3E">
              <w:rPr>
                <w:rFonts w:ascii="Arial" w:hAnsi="Arial" w:cs="Arial"/>
                <w:b/>
                <w:sz w:val="20"/>
                <w:szCs w:val="20"/>
              </w:rPr>
              <w:t>, 201</w:t>
            </w:r>
            <w:bookmarkEnd w:id="0"/>
            <w:bookmarkEnd w:id="1"/>
            <w:r w:rsidR="006140BB" w:rsidRPr="00D65B3E">
              <w:rPr>
                <w:rFonts w:ascii="Arial" w:hAnsi="Arial" w:cs="Arial"/>
                <w:b/>
                <w:sz w:val="20"/>
                <w:szCs w:val="20"/>
              </w:rPr>
              <w:t>4</w:t>
            </w:r>
            <w:r w:rsidR="00AC2E5A" w:rsidRPr="00D65B3E">
              <w:rPr>
                <w:rFonts w:ascii="Arial" w:hAnsi="Arial" w:cs="Arial"/>
                <w:b/>
                <w:sz w:val="20"/>
                <w:szCs w:val="20"/>
              </w:rPr>
              <w:br/>
            </w:r>
            <w:bookmarkEnd w:id="2"/>
            <w:bookmarkEnd w:id="3"/>
            <w:r w:rsidR="006140BB" w:rsidRPr="00D65B3E">
              <w:rPr>
                <w:rFonts w:ascii="Arial" w:hAnsi="Arial" w:cs="Arial"/>
                <w:b/>
                <w:sz w:val="20"/>
                <w:szCs w:val="20"/>
              </w:rPr>
              <w:t>14</w:t>
            </w:r>
            <w:r w:rsidRPr="00D65B3E">
              <w:rPr>
                <w:rFonts w:ascii="Arial" w:hAnsi="Arial" w:cs="Arial"/>
                <w:b/>
                <w:sz w:val="20"/>
                <w:szCs w:val="20"/>
              </w:rPr>
              <w:t>0227</w:t>
            </w:r>
            <w:r w:rsidR="00AC2E5A" w:rsidRPr="00D65B3E">
              <w:rPr>
                <w:rFonts w:ascii="Arial" w:hAnsi="Arial" w:cs="Arial"/>
                <w:b/>
                <w:sz w:val="20"/>
                <w:szCs w:val="20"/>
              </w:rPr>
              <w:t>-1</w:t>
            </w:r>
          </w:p>
          <w:p w:rsidR="00AC2E5A" w:rsidRDefault="00AC2E5A" w:rsidP="00437EDF">
            <w:pPr>
              <w:pStyle w:val="NormalWeb"/>
              <w:rPr>
                <w:rFonts w:ascii="Arial" w:hAnsi="Arial" w:cs="Arial"/>
                <w:b/>
                <w:sz w:val="20"/>
                <w:szCs w:val="20"/>
              </w:rPr>
            </w:pPr>
            <w:r w:rsidRPr="00D65B3E">
              <w:rPr>
                <w:rFonts w:ascii="Arial" w:hAnsi="Arial" w:cs="Arial"/>
                <w:b/>
                <w:sz w:val="20"/>
                <w:szCs w:val="20"/>
              </w:rPr>
              <w:t>In this Issue:</w:t>
            </w:r>
          </w:p>
          <w:p w:rsidR="00D65B3E" w:rsidRDefault="00D65B3E" w:rsidP="00D65B3E">
            <w:pPr>
              <w:rPr>
                <w:rFonts w:ascii="Arial" w:hAnsi="Arial" w:cs="Arial"/>
                <w:b/>
                <w:sz w:val="20"/>
                <w:szCs w:val="20"/>
              </w:rPr>
            </w:pPr>
            <w:r w:rsidRPr="00D65B3E">
              <w:rPr>
                <w:rFonts w:ascii="Arial" w:hAnsi="Arial" w:cs="Arial"/>
                <w:b/>
                <w:sz w:val="20"/>
                <w:szCs w:val="20"/>
              </w:rPr>
              <w:t>Rail to River Intermediate Active Transportation Corridor Feasibility Study</w:t>
            </w:r>
          </w:p>
          <w:p w:rsidR="0072349A" w:rsidRPr="00D65B3E" w:rsidRDefault="0072349A" w:rsidP="0072349A">
            <w:pPr>
              <w:pStyle w:val="NormalWeb"/>
              <w:rPr>
                <w:rFonts w:ascii="Arial" w:hAnsi="Arial" w:cs="Arial"/>
                <w:b/>
                <w:sz w:val="20"/>
                <w:szCs w:val="20"/>
              </w:rPr>
            </w:pPr>
            <w:r w:rsidRPr="0072349A">
              <w:rPr>
                <w:rFonts w:ascii="Arial" w:hAnsi="Arial" w:cs="Arial"/>
                <w:b/>
                <w:sz w:val="20"/>
                <w:szCs w:val="20"/>
              </w:rPr>
              <w:t>Expo Phase 2 Construction Notice</w:t>
            </w:r>
          </w:p>
          <w:bookmarkEnd w:id="4"/>
          <w:p w:rsidR="00D65B3E" w:rsidRPr="00D65B3E" w:rsidRDefault="00D65B3E"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D65B3E" w:rsidRPr="00D65B3E" w:rsidRDefault="00D65B3E" w:rsidP="00D65B3E">
            <w:pPr>
              <w:rPr>
                <w:rFonts w:ascii="Arial" w:hAnsi="Arial" w:cs="Arial"/>
                <w:b/>
                <w:sz w:val="20"/>
                <w:szCs w:val="20"/>
              </w:rPr>
            </w:pPr>
            <w:r w:rsidRPr="00D65B3E">
              <w:rPr>
                <w:rFonts w:ascii="Arial" w:hAnsi="Arial" w:cs="Arial"/>
                <w:b/>
                <w:sz w:val="20"/>
                <w:szCs w:val="20"/>
              </w:rPr>
              <w:t>Rail to River Intermediate Active Transportation Corridor Feasibility Study</w:t>
            </w:r>
          </w:p>
          <w:p w:rsidR="00D65B3E" w:rsidRPr="00D65B3E" w:rsidRDefault="00D65B3E" w:rsidP="00D65B3E">
            <w:pPr>
              <w:rPr>
                <w:rFonts w:ascii="Arial" w:hAnsi="Arial" w:cs="Arial"/>
                <w:sz w:val="20"/>
                <w:szCs w:val="20"/>
              </w:rPr>
            </w:pPr>
          </w:p>
          <w:p w:rsidR="00D65B3E" w:rsidRPr="00D65B3E" w:rsidRDefault="00D65B3E" w:rsidP="00D65B3E">
            <w:pPr>
              <w:rPr>
                <w:rFonts w:ascii="Arial" w:hAnsi="Arial" w:cs="Arial"/>
                <w:sz w:val="20"/>
                <w:szCs w:val="20"/>
              </w:rPr>
            </w:pPr>
            <w:r w:rsidRPr="00D65B3E">
              <w:rPr>
                <w:rFonts w:ascii="Arial" w:hAnsi="Arial" w:cs="Arial"/>
                <w:sz w:val="20"/>
                <w:szCs w:val="20"/>
              </w:rPr>
              <w:t xml:space="preserve">In February 2013, the Metro Board directed staff to conduct a feasibility study looking at opportunities and constraints associated with an interim active transportation use of the 8.3-mile Harbor Subdivision – Local North Segment, while preserving the Metro owned right-of-way (ROW) for future transportation use. Feasibility study efforts began in July 2013. On Wednesday, February 26, 2014, Metro hosted the second interested parties briefing regarding the Rail to River Intermediate Active Transportation Corridor (ATC) Feasibility Study. At the study briefing draft alignment concepts for the ATC were presented. Approximately 50 people attended the briefing, including City of Huntington Park Vice Mayor Rosa E. Perez; Councilmember Ofelia Hernandez; and representatives from the offices of Metro Board Director Mark Ridley-Thomas and Councilmember </w:t>
            </w:r>
            <w:proofErr w:type="spellStart"/>
            <w:r w:rsidRPr="00D65B3E">
              <w:rPr>
                <w:rFonts w:ascii="Arial" w:hAnsi="Arial" w:cs="Arial"/>
                <w:sz w:val="20"/>
                <w:szCs w:val="20"/>
              </w:rPr>
              <w:t>Curren</w:t>
            </w:r>
            <w:proofErr w:type="spellEnd"/>
            <w:r w:rsidRPr="00D65B3E">
              <w:rPr>
                <w:rFonts w:ascii="Arial" w:hAnsi="Arial" w:cs="Arial"/>
                <w:sz w:val="20"/>
                <w:szCs w:val="20"/>
              </w:rPr>
              <w:t xml:space="preserve"> Price, the Los Angeles County Department of Regional Planning, neighborhood councils, and various advocacy groups. The Final Feasibility Report is expected to be presented to the Board Fall 2014. </w:t>
            </w:r>
            <w:r w:rsidRPr="0072349A">
              <w:rPr>
                <w:rFonts w:ascii="Arial" w:hAnsi="Arial" w:cs="Arial"/>
                <w:sz w:val="20"/>
                <w:szCs w:val="20"/>
              </w:rPr>
              <w:t xml:space="preserve">For information regarding the Rail to River Intermediate Active Transportation Feasibility Study, contact Alice Tolar, Transportation Planning Manager @ (213) 922-2218 or email </w:t>
            </w:r>
            <w:hyperlink r:id="rId6" w:history="1">
              <w:r w:rsidRPr="0072349A">
                <w:rPr>
                  <w:rStyle w:val="Hyperlink"/>
                  <w:rFonts w:ascii="Arial" w:hAnsi="Arial" w:cs="Arial"/>
                  <w:sz w:val="20"/>
                  <w:szCs w:val="20"/>
                </w:rPr>
                <w:t>tolara@metro.net</w:t>
              </w:r>
            </w:hyperlink>
            <w:r w:rsidRPr="0072349A">
              <w:rPr>
                <w:rFonts w:ascii="Arial" w:hAnsi="Arial" w:cs="Arial"/>
                <w:sz w:val="20"/>
                <w:szCs w:val="20"/>
              </w:rPr>
              <w:t>.</w:t>
            </w:r>
            <w:r w:rsidRPr="00D65B3E">
              <w:rPr>
                <w:rFonts w:ascii="Arial" w:hAnsi="Arial" w:cs="Arial"/>
                <w:sz w:val="20"/>
                <w:szCs w:val="20"/>
              </w:rPr>
              <w:t xml:space="preserve"> </w:t>
            </w:r>
          </w:p>
          <w:p w:rsidR="00D65B3E" w:rsidRPr="0072349A" w:rsidRDefault="00D65B3E" w:rsidP="00D65B3E">
            <w:pPr>
              <w:pStyle w:val="NormalWeb"/>
              <w:rPr>
                <w:rFonts w:ascii="Arial" w:hAnsi="Arial" w:cs="Arial"/>
                <w:b/>
                <w:sz w:val="20"/>
                <w:szCs w:val="20"/>
              </w:rPr>
            </w:pPr>
            <w:r w:rsidRPr="0072349A">
              <w:rPr>
                <w:rFonts w:ascii="Arial" w:hAnsi="Arial" w:cs="Arial"/>
                <w:b/>
                <w:sz w:val="20"/>
                <w:szCs w:val="20"/>
              </w:rPr>
              <w:t>Expo Phase 2 Construction Notice</w:t>
            </w:r>
          </w:p>
          <w:p w:rsidR="0072349A" w:rsidRPr="0072349A" w:rsidRDefault="00D65B3E" w:rsidP="00D65B3E">
            <w:pPr>
              <w:autoSpaceDE w:val="0"/>
              <w:autoSpaceDN w:val="0"/>
              <w:adjustRightInd w:val="0"/>
              <w:rPr>
                <w:rFonts w:ascii="Arial" w:hAnsi="Arial" w:cs="Arial"/>
                <w:color w:val="000000"/>
                <w:sz w:val="20"/>
                <w:szCs w:val="20"/>
                <w:u w:val="single"/>
              </w:rPr>
            </w:pPr>
            <w:r w:rsidRPr="0072349A">
              <w:rPr>
                <w:rFonts w:ascii="Arial" w:hAnsi="Arial" w:cs="Arial"/>
                <w:color w:val="000000"/>
                <w:sz w:val="20"/>
                <w:szCs w:val="20"/>
                <w:u w:val="single"/>
              </w:rPr>
              <w:t xml:space="preserve">Removal </w:t>
            </w:r>
            <w:r w:rsidR="0072349A" w:rsidRPr="0072349A">
              <w:rPr>
                <w:rFonts w:ascii="Arial" w:hAnsi="Arial" w:cs="Arial"/>
                <w:color w:val="000000"/>
                <w:sz w:val="20"/>
                <w:szCs w:val="20"/>
                <w:u w:val="single"/>
              </w:rPr>
              <w:t xml:space="preserve"> of </w:t>
            </w:r>
            <w:proofErr w:type="spellStart"/>
            <w:r w:rsidR="0072349A" w:rsidRPr="0072349A">
              <w:rPr>
                <w:rFonts w:ascii="Arial" w:hAnsi="Arial" w:cs="Arial"/>
                <w:color w:val="000000"/>
                <w:sz w:val="20"/>
                <w:szCs w:val="20"/>
                <w:u w:val="single"/>
              </w:rPr>
              <w:t>Falsework</w:t>
            </w:r>
            <w:proofErr w:type="spellEnd"/>
          </w:p>
          <w:p w:rsidR="00D65B3E" w:rsidRPr="0072349A" w:rsidRDefault="00D65B3E" w:rsidP="00D65B3E">
            <w:pPr>
              <w:autoSpaceDE w:val="0"/>
              <w:autoSpaceDN w:val="0"/>
              <w:adjustRightInd w:val="0"/>
              <w:rPr>
                <w:sz w:val="20"/>
                <w:szCs w:val="20"/>
              </w:rPr>
            </w:pPr>
            <w:r w:rsidRPr="0072349A">
              <w:rPr>
                <w:rFonts w:ascii="Arial" w:hAnsi="Arial" w:cs="Arial"/>
                <w:color w:val="000000"/>
                <w:sz w:val="20"/>
                <w:szCs w:val="20"/>
              </w:rPr>
              <w:t xml:space="preserve">As part of the construction of Phase 2 of the Expo Light Rail Line, work crews will </w:t>
            </w:r>
            <w:r w:rsidR="0072349A" w:rsidRPr="0072349A">
              <w:rPr>
                <w:rFonts w:ascii="Arial" w:hAnsi="Arial" w:cs="Arial"/>
                <w:color w:val="000000"/>
                <w:sz w:val="20"/>
                <w:szCs w:val="20"/>
              </w:rPr>
              <w:t xml:space="preserve">implement nighttime lane closures on Bundy Drive at the intersection of Bundy Drive </w:t>
            </w:r>
            <w:r w:rsidR="0072349A" w:rsidRPr="0072349A">
              <w:rPr>
                <w:rFonts w:ascii="Arial" w:hAnsi="Arial" w:cs="Arial"/>
                <w:bCs/>
                <w:color w:val="000000"/>
                <w:sz w:val="20"/>
                <w:szCs w:val="20"/>
              </w:rPr>
              <w:t>and Exposition Boulevard</w:t>
            </w:r>
            <w:r w:rsidR="0072349A" w:rsidRPr="0072349A">
              <w:rPr>
                <w:rFonts w:ascii="Arial" w:hAnsi="Arial" w:cs="Arial"/>
                <w:color w:val="000000"/>
                <w:sz w:val="20"/>
                <w:szCs w:val="20"/>
              </w:rPr>
              <w:t xml:space="preserve"> for bridge </w:t>
            </w:r>
            <w:proofErr w:type="spellStart"/>
            <w:r w:rsidR="0072349A" w:rsidRPr="0072349A">
              <w:rPr>
                <w:rFonts w:ascii="Arial" w:hAnsi="Arial" w:cs="Arial"/>
                <w:color w:val="000000"/>
                <w:sz w:val="20"/>
                <w:szCs w:val="20"/>
              </w:rPr>
              <w:t>falsework</w:t>
            </w:r>
            <w:proofErr w:type="spellEnd"/>
            <w:r w:rsidR="0072349A" w:rsidRPr="0072349A">
              <w:rPr>
                <w:rFonts w:ascii="Arial" w:hAnsi="Arial" w:cs="Arial"/>
                <w:color w:val="000000"/>
                <w:sz w:val="20"/>
                <w:szCs w:val="20"/>
              </w:rPr>
              <w:t xml:space="preserve"> removal. </w:t>
            </w:r>
            <w:r w:rsidRPr="0072349A">
              <w:rPr>
                <w:rFonts w:ascii="Arial" w:hAnsi="Arial" w:cs="Arial"/>
                <w:color w:val="000000"/>
                <w:sz w:val="20"/>
                <w:szCs w:val="20"/>
              </w:rPr>
              <w:t xml:space="preserve">The work is being managed and performed by the Expo Phase 2 design-build contractor </w:t>
            </w:r>
            <w:r w:rsidRPr="0072349A">
              <w:rPr>
                <w:rFonts w:ascii="Arial" w:hAnsi="Arial" w:cs="Arial"/>
                <w:i/>
                <w:iCs/>
                <w:color w:val="000000"/>
                <w:sz w:val="20"/>
                <w:szCs w:val="20"/>
              </w:rPr>
              <w:t>Skanska-</w:t>
            </w:r>
            <w:proofErr w:type="spellStart"/>
            <w:r w:rsidRPr="0072349A">
              <w:rPr>
                <w:rFonts w:ascii="Arial" w:hAnsi="Arial" w:cs="Arial"/>
                <w:i/>
                <w:iCs/>
                <w:color w:val="000000"/>
                <w:sz w:val="20"/>
                <w:szCs w:val="20"/>
              </w:rPr>
              <w:t>Rados</w:t>
            </w:r>
            <w:proofErr w:type="spellEnd"/>
            <w:r w:rsidRPr="0072349A">
              <w:rPr>
                <w:rFonts w:ascii="Arial" w:hAnsi="Arial" w:cs="Arial"/>
                <w:i/>
                <w:iCs/>
                <w:color w:val="000000"/>
                <w:sz w:val="20"/>
                <w:szCs w:val="20"/>
              </w:rPr>
              <w:t xml:space="preserve"> Joint Venture (SRJV)</w:t>
            </w:r>
            <w:r w:rsidRPr="0072349A">
              <w:rPr>
                <w:rFonts w:ascii="Arial" w:hAnsi="Arial" w:cs="Arial"/>
                <w:color w:val="000000"/>
                <w:sz w:val="20"/>
                <w:szCs w:val="20"/>
              </w:rPr>
              <w:t xml:space="preserve">, and its subcontractors. </w:t>
            </w:r>
            <w:r w:rsidR="0072349A" w:rsidRPr="0072349A">
              <w:rPr>
                <w:rFonts w:ascii="Arial" w:hAnsi="Arial" w:cs="Arial"/>
                <w:color w:val="000000"/>
                <w:sz w:val="20"/>
                <w:szCs w:val="20"/>
              </w:rPr>
              <w:t xml:space="preserve">The work is scheduled to begin </w:t>
            </w:r>
            <w:r w:rsidR="0072349A" w:rsidRPr="0072349A">
              <w:rPr>
                <w:rFonts w:ascii="Arial" w:hAnsi="Arial" w:cs="Arial"/>
                <w:bCs/>
                <w:color w:val="000000"/>
                <w:sz w:val="20"/>
                <w:szCs w:val="20"/>
              </w:rPr>
              <w:t xml:space="preserve">Sunday, March 2, 2014, and continue through Thursday, April 3, 2014, between </w:t>
            </w:r>
            <w:r w:rsidR="0072349A" w:rsidRPr="0072349A">
              <w:rPr>
                <w:rFonts w:ascii="Arial" w:hAnsi="Arial" w:cs="Arial"/>
                <w:color w:val="000000"/>
                <w:sz w:val="20"/>
                <w:szCs w:val="20"/>
              </w:rPr>
              <w:t>9:00 p.m. to 6:00 a.m., Sunday through Thursday.</w:t>
            </w:r>
            <w:r w:rsidR="0072349A">
              <w:rPr>
                <w:rFonts w:ascii="Arial" w:hAnsi="Arial" w:cs="Arial"/>
                <w:color w:val="000000"/>
                <w:sz w:val="20"/>
                <w:szCs w:val="20"/>
              </w:rPr>
              <w:t xml:space="preserve"> To view the complete construction notice, please click </w:t>
            </w:r>
            <w:hyperlink r:id="rId7" w:history="1">
              <w:r w:rsidR="0072349A" w:rsidRPr="0072349A">
                <w:rPr>
                  <w:rStyle w:val="Hyperlink"/>
                  <w:rFonts w:ascii="Arial" w:hAnsi="Arial" w:cs="Arial"/>
                  <w:sz w:val="20"/>
                  <w:szCs w:val="20"/>
                </w:rPr>
                <w:t>here</w:t>
              </w:r>
            </w:hyperlink>
            <w:r w:rsidR="0072349A">
              <w:rPr>
                <w:rFonts w:ascii="Arial" w:hAnsi="Arial" w:cs="Arial"/>
                <w:color w:val="000000"/>
                <w:sz w:val="20"/>
                <w:szCs w:val="20"/>
              </w:rPr>
              <w:t>.</w:t>
            </w:r>
          </w:p>
          <w:p w:rsidR="00AC2E5A" w:rsidRPr="00D65B3E" w:rsidRDefault="00D65B3E" w:rsidP="007036B0">
            <w:pPr>
              <w:pStyle w:val="NormalWeb"/>
              <w:rPr>
                <w:rFonts w:ascii="Arial" w:hAnsi="Arial" w:cs="Arial"/>
                <w:b/>
                <w:color w:val="FF0000"/>
                <w:sz w:val="20"/>
                <w:szCs w:val="20"/>
              </w:rPr>
            </w:pPr>
            <w:r w:rsidRPr="00D65B3E">
              <w:rPr>
                <w:rFonts w:ascii="Arial" w:hAnsi="Arial" w:cs="Arial"/>
                <w:b/>
                <w:color w:val="FF0000"/>
                <w:sz w:val="20"/>
                <w:szCs w:val="20"/>
              </w:rPr>
              <w:t>http://www.buildexpo.org/wp-content/uploads/022414-EXPO-P2-CONSTRUCTION-NOTICE-Bundy-Bridge-Falsework-Removal.pdf</w:t>
            </w:r>
          </w:p>
        </w:tc>
      </w:tr>
      <w:tr w:rsidR="00AC2E5A" w:rsidRPr="00661500" w:rsidTr="00D118FF">
        <w:trPr>
          <w:gridAfter w:val="1"/>
          <w:wAfter w:w="9" w:type="dxa"/>
          <w:trHeight w:val="882"/>
          <w:jc w:val="center"/>
        </w:trPr>
        <w:tc>
          <w:tcPr>
            <w:tcW w:w="7990" w:type="dxa"/>
            <w:vAlign w:val="center"/>
          </w:tcPr>
          <w:p w:rsidR="00AC2E5A" w:rsidRPr="006D4268" w:rsidRDefault="00D65B3E"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6203"/>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49A"/>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0057"/>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5B3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022414-EXPO-P2-CONSTRUCTION-NOTICE-Bundy-Bridge-Falsework-Removal.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ara@metro.ne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2014-02-28T17:34:00Z</dcterms:created>
  <dcterms:modified xsi:type="dcterms:W3CDTF">2014-02-28T17:34:00Z</dcterms:modified>
</cp:coreProperties>
</file>