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8630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D66B97">
              <w:rPr>
                <w:rFonts w:ascii="Arial" w:hAnsi="Arial" w:cs="Arial"/>
                <w:b/>
                <w:sz w:val="20"/>
                <w:szCs w:val="20"/>
              </w:rPr>
              <w:t>June 12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D66B97">
              <w:rPr>
                <w:rFonts w:ascii="Arial" w:hAnsi="Arial" w:cs="Arial"/>
                <w:b/>
                <w:sz w:val="20"/>
                <w:szCs w:val="20"/>
              </w:rPr>
              <w:t>0612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1D7EF9" w:rsidRDefault="001D7EF9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8536A0" w:rsidRPr="008536A0" w:rsidRDefault="008536A0" w:rsidP="008536A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bookmarkStart w:id="4" w:name="expo"/>
            <w:r w:rsidRPr="008536A0">
              <w:rPr>
                <w:rStyle w:val="Strong"/>
                <w:rFonts w:ascii="Arial" w:hAnsi="Arial" w:cs="Arial"/>
                <w:sz w:val="20"/>
                <w:szCs w:val="20"/>
              </w:rPr>
              <w:t>Expo Phase 2 Construction Notice</w:t>
            </w:r>
            <w:bookmarkEnd w:id="4"/>
            <w:r w:rsidRPr="00853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5" w:name="_GoBack"/>
            <w:bookmarkEnd w:id="5"/>
          </w:p>
          <w:p w:rsidR="001D7EF9" w:rsidRPr="001D7EF9" w:rsidRDefault="001D7EF9" w:rsidP="00714F3C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EF9">
              <w:rPr>
                <w:rFonts w:ascii="Arial" w:hAnsi="Arial" w:cs="Arial"/>
                <w:sz w:val="20"/>
                <w:szCs w:val="20"/>
                <w:u w:val="single"/>
              </w:rPr>
              <w:t>Rail Installation</w:t>
            </w:r>
          </w:p>
          <w:p w:rsidR="001D7EF9" w:rsidRDefault="001D7EF9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part of the construction of Phase 2 of the Expo L</w:t>
            </w:r>
            <w:r w:rsidR="00B47C28">
              <w:rPr>
                <w:rFonts w:ascii="Arial" w:hAnsi="Arial" w:cs="Arial"/>
                <w:sz w:val="20"/>
                <w:szCs w:val="20"/>
              </w:rPr>
              <w:t xml:space="preserve">ight Rail Line, work crews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 a full </w:t>
            </w:r>
            <w:r w:rsidR="00486090">
              <w:rPr>
                <w:rFonts w:ascii="Arial" w:hAnsi="Arial" w:cs="Arial"/>
                <w:sz w:val="20"/>
                <w:szCs w:val="20"/>
              </w:rPr>
              <w:t xml:space="preserve">6-Day </w:t>
            </w:r>
            <w:r>
              <w:rPr>
                <w:rFonts w:ascii="Arial" w:hAnsi="Arial" w:cs="Arial"/>
                <w:sz w:val="20"/>
                <w:szCs w:val="20"/>
              </w:rPr>
              <w:t xml:space="preserve">closure of Military Avenue and Exposition Boulevard for rail installation and various street improvements. The work is being managed and performed by the Expo Phase 2 design-build contractor </w:t>
            </w:r>
            <w:r>
              <w:rPr>
                <w:rFonts w:ascii="Arial" w:hAnsi="Arial" w:cs="Arial"/>
                <w:i/>
                <w:sz w:val="20"/>
                <w:szCs w:val="20"/>
              </w:rPr>
              <w:t>Skanska-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Rados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Joint Venture (SRJV), </w:t>
            </w:r>
            <w:r>
              <w:rPr>
                <w:rFonts w:ascii="Arial" w:hAnsi="Arial" w:cs="Arial"/>
                <w:sz w:val="20"/>
                <w:szCs w:val="20"/>
              </w:rPr>
              <w:t>and its subcontractors. The closure is scheduled to begin</w:t>
            </w:r>
            <w:r w:rsidR="00B47C28">
              <w:rPr>
                <w:rFonts w:ascii="Arial" w:hAnsi="Arial" w:cs="Arial"/>
                <w:sz w:val="20"/>
                <w:szCs w:val="20"/>
              </w:rPr>
              <w:t xml:space="preserve"> at 7:00 a.m. on</w:t>
            </w:r>
            <w:r>
              <w:rPr>
                <w:rFonts w:ascii="Arial" w:hAnsi="Arial" w:cs="Arial"/>
                <w:sz w:val="20"/>
                <w:szCs w:val="20"/>
              </w:rPr>
              <w:t xml:space="preserve"> Monday, June 16, 2014 and continue through </w:t>
            </w:r>
            <w:r w:rsidR="00486090">
              <w:rPr>
                <w:rFonts w:ascii="Arial" w:hAnsi="Arial" w:cs="Arial"/>
                <w:sz w:val="20"/>
                <w:szCs w:val="20"/>
              </w:rPr>
              <w:t>6:00 p.m.</w:t>
            </w:r>
            <w:r w:rsidR="00B47C28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4860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Saturday, June 21, 2014. Work activities will take place from 7:00 a.m. to 9:00 p.m. Monday through Friday, and from 8:00 a.m. to 6:00 p.m. on Saturday. </w:t>
            </w:r>
            <w:r w:rsidR="00486090">
              <w:rPr>
                <w:rFonts w:ascii="Arial" w:hAnsi="Arial" w:cs="Arial"/>
                <w:sz w:val="20"/>
                <w:szCs w:val="20"/>
              </w:rPr>
              <w:t xml:space="preserve">To view the complete construction notice, </w:t>
            </w:r>
            <w:r w:rsidR="00486090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click </w:t>
            </w:r>
            <w:hyperlink r:id="rId6" w:history="1">
              <w:r w:rsidR="00486090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 w:rsidR="0048609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1D7EF9" w:rsidRDefault="001D7EF9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86090" w:rsidRDefault="00486090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86090" w:rsidRDefault="00486090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8609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NOTE TO ZOE: This is a continuous closure. Is it misleading to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list work</w:t>
            </w:r>
            <w:r w:rsidR="00B47C28">
              <w:rPr>
                <w:rFonts w:ascii="Arial" w:hAnsi="Arial" w:cs="Arial"/>
                <w:sz w:val="20"/>
                <w:szCs w:val="20"/>
                <w:highlight w:val="yellow"/>
              </w:rPr>
              <w:t>ing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hours</w:t>
            </w:r>
            <w:r w:rsidRPr="0048609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when the streets will be closed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continuously,</w:t>
            </w:r>
            <w:r w:rsidRPr="0048609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including non-work hours?</w:t>
            </w:r>
          </w:p>
          <w:p w:rsidR="00486090" w:rsidRDefault="00486090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486090" w:rsidRPr="001D7EF9" w:rsidRDefault="00486090" w:rsidP="00714F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714F3C" w:rsidRPr="008536A0" w:rsidRDefault="00714F3C" w:rsidP="00714F3C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8536A0" w:rsidRPr="008536A0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Metro’s First Last Mile Plan to Receive APA LA Award of Merit</w:t>
            </w:r>
          </w:p>
          <w:p w:rsidR="00C171ED" w:rsidRDefault="00C171ED" w:rsidP="00714F3C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71ED" w:rsidRPr="00C171ED" w:rsidRDefault="00C171ED" w:rsidP="00714F3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71ED">
              <w:rPr>
                <w:rFonts w:ascii="Arial" w:hAnsi="Arial" w:cs="Arial"/>
                <w:sz w:val="20"/>
                <w:szCs w:val="20"/>
              </w:rPr>
              <w:t>This afternoon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Los Angeles Section of the American Planning Association’s</w:t>
            </w:r>
            <w:r w:rsidRPr="00C171ED">
              <w:rPr>
                <w:rFonts w:ascii="Arial" w:hAnsi="Arial" w:cs="Arial"/>
                <w:sz w:val="20"/>
                <w:szCs w:val="20"/>
              </w:rPr>
              <w:t xml:space="preserve"> 2014 Awards Gala,</w:t>
            </w:r>
            <w:r>
              <w:rPr>
                <w:rFonts w:ascii="Arial" w:hAnsi="Arial" w:cs="Arial"/>
                <w:sz w:val="20"/>
                <w:szCs w:val="20"/>
              </w:rPr>
              <w:t xml:space="preserve"> APA LA </w:t>
            </w:r>
            <w:r w:rsidRPr="00C171ED">
              <w:rPr>
                <w:rFonts w:ascii="Arial" w:hAnsi="Arial" w:cs="Arial"/>
                <w:sz w:val="20"/>
                <w:szCs w:val="20"/>
              </w:rPr>
              <w:t>will present Metro with the Award of Merit in the Planning Best Practice category for the First last Mile Strategic Plan &amp; Planning Guidelines.</w:t>
            </w:r>
            <w:r w:rsidRPr="00C171ED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APA </w:t>
            </w:r>
            <w:r w:rsidRPr="00C171ED">
              <w:rPr>
                <w:rFonts w:ascii="Helvetica" w:hAnsi="Helvetica" w:cs="Arial"/>
                <w:sz w:val="18"/>
                <w:szCs w:val="18"/>
              </w:rPr>
              <w:t>award</w:t>
            </w:r>
            <w:r>
              <w:rPr>
                <w:rFonts w:ascii="Helvetica" w:hAnsi="Helvetica" w:cs="Arial"/>
                <w:sz w:val="18"/>
                <w:szCs w:val="18"/>
              </w:rPr>
              <w:t>s</w:t>
            </w:r>
            <w:r w:rsidRPr="00C171ED">
              <w:rPr>
                <w:rFonts w:ascii="Helvetica" w:hAnsi="Helvetica" w:cs="Arial"/>
                <w:sz w:val="18"/>
                <w:szCs w:val="18"/>
              </w:rPr>
              <w:t xml:space="preserve"> re</w:t>
            </w:r>
            <w:r w:rsidRPr="00C171ED">
              <w:rPr>
                <w:rFonts w:ascii="Arial" w:hAnsi="Arial" w:cs="Arial"/>
                <w:sz w:val="20"/>
                <w:szCs w:val="20"/>
              </w:rPr>
              <w:t>cognize outstanding planning and environmental achievements by individuals, cities, and businesses.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First Last Mile Strategic plan…</w:t>
            </w:r>
          </w:p>
          <w:p w:rsidR="00C171ED" w:rsidRDefault="00C171ED" w:rsidP="00714F3C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71ED" w:rsidRPr="00C171ED" w:rsidRDefault="00C171ED" w:rsidP="00C171ED">
            <w:pPr>
              <w:rPr>
                <w:rFonts w:ascii="Arial" w:hAnsi="Arial" w:cs="Arial"/>
                <w:sz w:val="20"/>
                <w:szCs w:val="20"/>
              </w:rPr>
            </w:pPr>
            <w:r w:rsidRPr="00C171E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536A0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B1AFF"/>
    <w:multiLevelType w:val="hybridMultilevel"/>
    <w:tmpl w:val="DBD2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837B40"/>
    <w:multiLevelType w:val="hybridMultilevel"/>
    <w:tmpl w:val="481E2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D7EF9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6090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F3C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36A0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47C28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171ED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6B97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303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60314-EXPO-P2-CONSTRUCTION-NOTICE-Military-Avenue-Rail-Crossing-Installation-Notic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Borgman, Nolan V.</cp:lastModifiedBy>
  <cp:revision>12</cp:revision>
  <cp:lastPrinted>2009-11-13T00:30:00Z</cp:lastPrinted>
  <dcterms:created xsi:type="dcterms:W3CDTF">2012-07-18T18:54:00Z</dcterms:created>
  <dcterms:modified xsi:type="dcterms:W3CDTF">2014-06-12T22:36:00Z</dcterms:modified>
</cp:coreProperties>
</file>