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2625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98728C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54A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8728C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2654A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6E7363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E7363" w:rsidRDefault="006E7363" w:rsidP="006E73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  <w:p w:rsidR="006E7363" w:rsidRPr="006E7363" w:rsidRDefault="006E7363" w:rsidP="006E73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Interstate 5 Construction Notice </w:t>
            </w:r>
            <w:bookmarkStart w:id="4" w:name="_GoBack"/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80940" w:rsidRDefault="00E80940" w:rsidP="00E809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I-40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I-405 </w:t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Sepulveda Pass Improvements Project Construction Notice</w:t>
            </w:r>
          </w:p>
          <w:p w:rsidR="00E80940" w:rsidRDefault="00E80940" w:rsidP="00E809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7363" w:rsidRPr="006E7363" w:rsidRDefault="006E7363" w:rsidP="00E809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Shifting K-Rail </w:t>
            </w:r>
          </w:p>
          <w:p w:rsidR="00E80940" w:rsidRDefault="00E80940" w:rsidP="006E7363">
            <w:pPr>
              <w:rPr>
                <w:rFonts w:ascii="Arial" w:hAnsi="Arial" w:cs="Arial"/>
                <w:sz w:val="20"/>
                <w:szCs w:val="20"/>
              </w:rPr>
            </w:pPr>
            <w:r w:rsidRPr="00E80940">
              <w:rPr>
                <w:rFonts w:ascii="Arial" w:hAnsi="Arial" w:cs="Arial"/>
                <w:sz w:val="20"/>
                <w:szCs w:val="20"/>
              </w:rPr>
              <w:t>The I-405 Sepulveda Pass Improvements Project contractor is scheduled to conduct a full night-time only closure of the northbound I-405 between Getty Center Drive and the Greenleaf onramp on the night of Tuesday, March 11</w:t>
            </w:r>
            <w:r w:rsidR="006E7363">
              <w:rPr>
                <w:rFonts w:ascii="Arial" w:hAnsi="Arial" w:cs="Arial"/>
                <w:sz w:val="20"/>
                <w:szCs w:val="20"/>
              </w:rPr>
              <w:t>, 2014</w:t>
            </w:r>
            <w:r w:rsidRPr="00E80940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6E7363">
              <w:rPr>
                <w:rFonts w:ascii="Arial" w:hAnsi="Arial" w:cs="Arial"/>
                <w:sz w:val="20"/>
                <w:szCs w:val="20"/>
              </w:rPr>
              <w:t>12:00 a.m.</w:t>
            </w:r>
            <w:r w:rsidRPr="00E80940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="006E7363">
              <w:rPr>
                <w:rFonts w:ascii="Arial" w:hAnsi="Arial" w:cs="Arial"/>
                <w:sz w:val="20"/>
                <w:szCs w:val="20"/>
              </w:rPr>
              <w:t>:00</w:t>
            </w:r>
            <w:r w:rsidRPr="00E80940">
              <w:rPr>
                <w:rFonts w:ascii="Arial" w:hAnsi="Arial" w:cs="Arial"/>
                <w:sz w:val="20"/>
                <w:szCs w:val="20"/>
              </w:rPr>
              <w:t xml:space="preserve"> a.m. and th</w:t>
            </w:r>
            <w:r w:rsidRPr="00E80940">
              <w:rPr>
                <w:rFonts w:ascii="Arial" w:hAnsi="Arial" w:cs="Arial"/>
                <w:sz w:val="20"/>
                <w:szCs w:val="20"/>
              </w:rPr>
              <w:t xml:space="preserve">e night of Wednesday, March 12, 2014 </w:t>
            </w:r>
            <w:r w:rsidRPr="00E80940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E80940">
              <w:rPr>
                <w:rFonts w:ascii="Arial" w:hAnsi="Arial" w:cs="Arial"/>
                <w:sz w:val="20"/>
                <w:szCs w:val="20"/>
              </w:rPr>
              <w:t>12:00 a.m.</w:t>
            </w:r>
            <w:r w:rsidRPr="00E80940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Pr="00E80940">
              <w:rPr>
                <w:rFonts w:ascii="Arial" w:hAnsi="Arial" w:cs="Arial"/>
                <w:sz w:val="20"/>
                <w:szCs w:val="20"/>
              </w:rPr>
              <w:t>:00</w:t>
            </w:r>
            <w:r w:rsidR="006E7363">
              <w:rPr>
                <w:rFonts w:ascii="Arial" w:hAnsi="Arial" w:cs="Arial"/>
                <w:sz w:val="20"/>
                <w:szCs w:val="20"/>
              </w:rPr>
              <w:t xml:space="preserve"> a.m</w:t>
            </w:r>
            <w:r w:rsidRPr="00E80940">
              <w:rPr>
                <w:rFonts w:ascii="Arial" w:hAnsi="Arial" w:cs="Arial"/>
                <w:sz w:val="20"/>
                <w:szCs w:val="20"/>
              </w:rPr>
              <w:t>. </w:t>
            </w:r>
            <w:r w:rsidRPr="00E80940">
              <w:rPr>
                <w:rFonts w:ascii="Arial" w:hAnsi="Arial" w:cs="Arial"/>
                <w:sz w:val="20"/>
                <w:szCs w:val="20"/>
              </w:rPr>
              <w:t xml:space="preserve">The closure will accommodate shifting k-rail from the inside lanes to the outside lanes and shifting traffic to the west. A restriping of the freeway lanes in this area will take place. </w:t>
            </w:r>
            <w:r w:rsidR="006E7363">
              <w:rPr>
                <w:rFonts w:ascii="Arial" w:hAnsi="Arial" w:cs="Arial"/>
                <w:sz w:val="20"/>
                <w:szCs w:val="20"/>
              </w:rPr>
              <w:t xml:space="preserve">To view the construction notice, please click </w:t>
            </w:r>
            <w:hyperlink r:id="rId6" w:history="1">
              <w:r w:rsidR="006E7363" w:rsidRPr="006E736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6E73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E7363" w:rsidRDefault="006E7363" w:rsidP="006E7363">
            <w:pPr>
              <w:rPr>
                <w:rFonts w:ascii="Arial" w:hAnsi="Arial" w:cs="Arial"/>
                <w:sz w:val="20"/>
                <w:szCs w:val="20"/>
              </w:rPr>
            </w:pPr>
          </w:p>
          <w:p w:rsidR="006E7363" w:rsidRDefault="006E7363" w:rsidP="006E7363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0702D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http://libraryarchives.metro.net/DB_Attachments/140310_I-405_Closures.pdf</w:t>
              </w:r>
            </w:hyperlink>
          </w:p>
          <w:p w:rsidR="006E7363" w:rsidRPr="00E80940" w:rsidRDefault="006E7363" w:rsidP="006E7363">
            <w:pPr>
              <w:rPr>
                <w:rFonts w:ascii="Arial" w:hAnsi="Arial" w:cs="Arial"/>
                <w:sz w:val="20"/>
                <w:szCs w:val="20"/>
              </w:rPr>
            </w:pPr>
          </w:p>
          <w:p w:rsidR="00455DE9" w:rsidRDefault="00455DE9" w:rsidP="006E73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Caltrans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End w:id="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6E7363">
              <w:rPr>
                <w:rFonts w:ascii="Arial" w:hAnsi="Arial" w:cs="Arial"/>
                <w:b/>
                <w:bCs/>
                <w:sz w:val="20"/>
                <w:szCs w:val="20"/>
              </w:rPr>
              <w:t>nterstate 5 Construction Notice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E7363" w:rsidRDefault="006E7363" w:rsidP="006E7363"/>
          <w:p w:rsidR="00455DE9" w:rsidRDefault="00455DE9" w:rsidP="006E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Magnolia Boulevard and SR-134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of the Golden State Freeway (I-5) and the Ventura Freeway (SR-134) as part of a $57.8 million improvement project to construct High Occupancy Vehicle (HOV) lanes in each direction along I-5 between SR-134 and Magnolia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Boulevard.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Closures are scheduled to begi</w:t>
            </w:r>
            <w:r>
              <w:rPr>
                <w:rFonts w:ascii="Arial" w:hAnsi="Arial" w:cs="Arial"/>
                <w:sz w:val="20"/>
                <w:szCs w:val="20"/>
              </w:rPr>
              <w:t>n Monday, March 10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 and continue through </w:t>
            </w:r>
            <w:r>
              <w:rPr>
                <w:rFonts w:ascii="Arial" w:hAnsi="Arial" w:cs="Arial"/>
                <w:sz w:val="20"/>
                <w:szCs w:val="20"/>
              </w:rPr>
              <w:t>Friday, March 21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2014. To view the Caltrans notice, please click </w:t>
            </w:r>
            <w:hyperlink r:id="rId8" w:history="1">
              <w:r w:rsidRPr="00455DE9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55DE9" w:rsidRDefault="00455DE9" w:rsidP="00455DE9">
            <w:pPr>
              <w:spacing w:before="100" w:beforeAutospacing="1" w:after="100" w:afterAutospacing="1"/>
            </w:pPr>
          </w:p>
          <w:p w:rsidR="00455DE9" w:rsidRPr="00F14240" w:rsidRDefault="00455DE9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6E7363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654A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5DE9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E736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8728C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0940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310_I_5_HOV_Lane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310_I-405_Closures.pdf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310_I-405_Closures.pdf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9</cp:revision>
  <cp:lastPrinted>2009-11-13T00:30:00Z</cp:lastPrinted>
  <dcterms:created xsi:type="dcterms:W3CDTF">2012-07-18T18:54:00Z</dcterms:created>
  <dcterms:modified xsi:type="dcterms:W3CDTF">2014-03-10T22:57:00Z</dcterms:modified>
</cp:coreProperties>
</file>