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D93A3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0505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192E10" w:rsidRDefault="00AC2E5A" w:rsidP="00192E1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192E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4AB3" w:rsidRDefault="00B64AB3" w:rsidP="00192E1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0A7228">
              <w:rPr>
                <w:rFonts w:ascii="Calibri" w:hAnsi="Calibri" w:cs="Segoe UI"/>
                <w:b/>
                <w:bCs/>
                <w:color w:val="000000"/>
                <w:sz w:val="22"/>
                <w:szCs w:val="22"/>
              </w:rPr>
              <w:t>Next Green Line Station Set to Latch</w:t>
            </w:r>
          </w:p>
          <w:p w:rsidR="00AC2E5A" w:rsidRPr="00F43B8E" w:rsidRDefault="00B64AB3" w:rsidP="00437EDF">
            <w:pPr>
              <w:pStyle w:val="NormalWeb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Thousands Gather to C</w:t>
            </w:r>
            <w:r w:rsidR="00192E10" w:rsidRPr="00DE7C40">
              <w:rPr>
                <w:rFonts w:ascii="Calibri" w:hAnsi="Calibri"/>
                <w:b/>
                <w:color w:val="000000"/>
                <w:sz w:val="22"/>
                <w:szCs w:val="22"/>
              </w:rPr>
              <w:t>elebrate Union Station’s 75</w:t>
            </w:r>
            <w:r w:rsidR="00192E10" w:rsidRPr="00DE7C40">
              <w:rPr>
                <w:rFonts w:ascii="Calibri" w:hAnsi="Calibri"/>
                <w:b/>
                <w:color w:val="000000"/>
                <w:sz w:val="22"/>
                <w:szCs w:val="22"/>
                <w:vertAlign w:val="superscript"/>
              </w:rPr>
              <w:t>th</w:t>
            </w:r>
            <w:r w:rsidR="00192E10" w:rsidRPr="00DE7C4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Anniversary </w:t>
            </w:r>
            <w:r w:rsidR="00192E10">
              <w:rPr>
                <w:rFonts w:ascii="Calibri" w:hAnsi="Calibri"/>
                <w:b/>
                <w:color w:val="000000"/>
                <w:sz w:val="22"/>
                <w:szCs w:val="22"/>
              </w:rPr>
              <w:t>and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Amtrak’s</w:t>
            </w:r>
            <w:r w:rsidR="00192E1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National Train Day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B64AB3" w:rsidRPr="000A7228" w:rsidRDefault="00B64AB3" w:rsidP="00B64AB3">
            <w:pPr>
              <w:rPr>
                <w:rFonts w:ascii="Segoe UI" w:hAnsi="Segoe UI" w:cs="Segoe UI"/>
                <w:color w:val="000000"/>
                <w:sz w:val="27"/>
                <w:szCs w:val="27"/>
              </w:rPr>
            </w:pPr>
            <w:r w:rsidRPr="000A7228">
              <w:rPr>
                <w:rFonts w:ascii="Calibri" w:hAnsi="Calibri" w:cs="Segoe UI"/>
                <w:b/>
                <w:bCs/>
                <w:color w:val="000000"/>
                <w:sz w:val="22"/>
                <w:szCs w:val="22"/>
              </w:rPr>
              <w:t>Next Green Line Station Set to Latch</w:t>
            </w:r>
          </w:p>
          <w:p w:rsidR="00B64AB3" w:rsidRPr="000A7228" w:rsidRDefault="00B64AB3" w:rsidP="00B64AB3">
            <w:pPr>
              <w:rPr>
                <w:rFonts w:ascii="Segoe UI" w:hAnsi="Segoe UI" w:cs="Segoe UI"/>
                <w:color w:val="000000"/>
                <w:sz w:val="27"/>
                <w:szCs w:val="27"/>
              </w:rPr>
            </w:pP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> </w:t>
            </w:r>
          </w:p>
          <w:p w:rsidR="00B64AB3" w:rsidRPr="00B64AB3" w:rsidRDefault="00B64AB3" w:rsidP="00B64AB3">
            <w:pPr>
              <w:rPr>
                <w:rFonts w:ascii="Segoe UI" w:hAnsi="Segoe UI" w:cs="Segoe UI"/>
                <w:color w:val="000000"/>
                <w:sz w:val="27"/>
                <w:szCs w:val="27"/>
              </w:rPr>
            </w:pP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>On Wednesday May 7, 2014, at 6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:00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 xml:space="preserve"> a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.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.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 xml:space="preserve">, Metro will latch Avalon station.  The Los Angeles County Sheriff’s Department (LASD) and Metro Security will provide advance notification and customer assistance at this station from Monday, May 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5, 2014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through Tuesday May 6, 2014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 xml:space="preserve"> between the hours of 6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:00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 xml:space="preserve"> a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.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.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 xml:space="preserve"> to 9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:00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 xml:space="preserve"> a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.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.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 xml:space="preserve"> and 3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:00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 xml:space="preserve"> p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.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.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 xml:space="preserve"> to 6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:00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 xml:space="preserve"> p</w:t>
            </w:r>
            <w:r>
              <w:rPr>
                <w:rFonts w:ascii="Calibri" w:hAnsi="Calibri" w:cs="Segoe UI"/>
                <w:color w:val="000000"/>
                <w:sz w:val="22"/>
                <w:szCs w:val="22"/>
              </w:rPr>
              <w:t>.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>m.  Redondo Beach, Douglas, El Segundo, Mariposa, Aviation/LAX, Hawthorne/Lennox, Crenshaw, Vermont/Athens and Harbor Freeway Green Line stations are latched. Metro plans to latch the four remaining Green Line Stations by the end of May 2014. All Red/Purple, Blue and Gold Line stations equipped with gates are now latched. Once all latching is completed, 4</w:t>
            </w:r>
            <w:r w:rsidRPr="000A7228">
              <w:rPr>
                <w:rFonts w:ascii="Calibri" w:hAnsi="Calibri" w:cs="Segoe UI"/>
                <w:bCs/>
                <w:color w:val="000000"/>
                <w:sz w:val="22"/>
                <w:szCs w:val="22"/>
              </w:rPr>
              <w:t>0</w:t>
            </w:r>
            <w:r w:rsidRPr="000A7228">
              <w:rPr>
                <w:rFonts w:ascii="Calibri" w:hAnsi="Calibri" w:cs="Segoe UI"/>
                <w:color w:val="000000"/>
                <w:sz w:val="22"/>
                <w:szCs w:val="22"/>
              </w:rPr>
              <w:t> of 80 rail stations will be latched and turnstiles will not allow an entry unless a TAP card with an appropriate fare has been tapped at the gate.</w:t>
            </w:r>
          </w:p>
          <w:p w:rsidR="007E457C" w:rsidRPr="00DE7C40" w:rsidRDefault="00B64AB3" w:rsidP="007E457C">
            <w:pPr>
              <w:pStyle w:val="NormalWeb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Thousands Gather to C</w:t>
            </w:r>
            <w:r w:rsidR="007E457C" w:rsidRPr="00DE7C40">
              <w:rPr>
                <w:rFonts w:ascii="Calibri" w:hAnsi="Calibri"/>
                <w:b/>
                <w:color w:val="000000"/>
                <w:sz w:val="22"/>
                <w:szCs w:val="22"/>
              </w:rPr>
              <w:t>elebrate Union Station’s 75</w:t>
            </w:r>
            <w:r w:rsidR="007E457C" w:rsidRPr="00DE7C40">
              <w:rPr>
                <w:rFonts w:ascii="Calibri" w:hAnsi="Calibri"/>
                <w:b/>
                <w:color w:val="000000"/>
                <w:sz w:val="22"/>
                <w:szCs w:val="22"/>
                <w:vertAlign w:val="superscript"/>
              </w:rPr>
              <w:t>th</w:t>
            </w:r>
            <w:r w:rsidR="007E457C" w:rsidRPr="00DE7C4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Anniversary </w:t>
            </w:r>
            <w:r w:rsidR="007E457C">
              <w:rPr>
                <w:rFonts w:ascii="Calibri" w:hAnsi="Calibri"/>
                <w:b/>
                <w:color w:val="000000"/>
                <w:sz w:val="22"/>
                <w:szCs w:val="22"/>
              </w:rPr>
              <w:t>and National Train Day</w:t>
            </w:r>
          </w:p>
          <w:p w:rsidR="007E457C" w:rsidRPr="007E457C" w:rsidRDefault="007E457C" w:rsidP="007E457C">
            <w:pPr>
              <w:pStyle w:val="NormalWeb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7228">
              <w:rPr>
                <w:rFonts w:ascii="Calibri" w:hAnsi="Calibri"/>
                <w:color w:val="000000"/>
                <w:sz w:val="22"/>
                <w:szCs w:val="22"/>
              </w:rPr>
              <w:t>An estimated 75,000 to 100,000 attended events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on Saturday, May 3, 2014</w:t>
            </w:r>
            <w:r w:rsidRPr="000A7228">
              <w:rPr>
                <w:rFonts w:ascii="Calibri" w:hAnsi="Calibri"/>
                <w:color w:val="000000"/>
                <w:sz w:val="22"/>
                <w:szCs w:val="22"/>
              </w:rPr>
              <w:t xml:space="preserve"> for Metro’s Union Station 75</w:t>
            </w:r>
            <w:r w:rsidRPr="000A7228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th</w:t>
            </w:r>
            <w:r w:rsidRPr="000A7228">
              <w:rPr>
                <w:rStyle w:val="apple-converted-space"/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0A7228">
              <w:rPr>
                <w:rFonts w:ascii="Calibri" w:hAnsi="Calibri"/>
                <w:color w:val="000000"/>
                <w:sz w:val="22"/>
                <w:szCs w:val="22"/>
              </w:rPr>
              <w:t>anniversary and Amtrak’s National 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rain Day at Union Station.  Attendees</w:t>
            </w:r>
            <w:r w:rsidRPr="000A7228">
              <w:rPr>
                <w:rFonts w:ascii="Calibri" w:hAnsi="Calibri"/>
                <w:color w:val="000000"/>
                <w:sz w:val="22"/>
                <w:szCs w:val="22"/>
              </w:rPr>
              <w:t xml:space="preserve"> listened to inspirational words from numerous transit leade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rs and elected officials, </w:t>
            </w:r>
            <w:r w:rsidRPr="000A7228">
              <w:rPr>
                <w:rFonts w:ascii="Calibri" w:hAnsi="Calibri"/>
                <w:color w:val="000000"/>
                <w:sz w:val="22"/>
                <w:szCs w:val="22"/>
              </w:rPr>
              <w:t>enjoyed live enter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tainment for adults and children,</w:t>
            </w:r>
            <w:r w:rsidR="00001FA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and </w:t>
            </w:r>
            <w:r w:rsidRPr="000A7228">
              <w:rPr>
                <w:rFonts w:ascii="Calibri" w:hAnsi="Calibri"/>
                <w:color w:val="000000"/>
                <w:sz w:val="22"/>
                <w:szCs w:val="22"/>
              </w:rPr>
              <w:t xml:space="preserve">toured real and vintage trains and rail cars. Nearly 1,600 took advantage of </w:t>
            </w:r>
            <w:proofErr w:type="spellStart"/>
            <w:r w:rsidRPr="000A7228">
              <w:rPr>
                <w:rFonts w:ascii="Calibri" w:hAnsi="Calibri"/>
                <w:color w:val="000000"/>
                <w:sz w:val="22"/>
                <w:szCs w:val="22"/>
              </w:rPr>
              <w:t>Metrolink’s</w:t>
            </w:r>
            <w:proofErr w:type="spellEnd"/>
            <w:r w:rsidRPr="000A7228">
              <w:rPr>
                <w:rFonts w:ascii="Calibri" w:hAnsi="Calibri"/>
                <w:color w:val="000000"/>
                <w:sz w:val="22"/>
                <w:szCs w:val="22"/>
              </w:rPr>
              <w:t xml:space="preserve"> complementary round-trip service between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Union Station and Glendale. Attendees utilized</w:t>
            </w:r>
            <w:r w:rsidRPr="000A7228">
              <w:rPr>
                <w:rFonts w:ascii="Calibri" w:hAnsi="Calibri"/>
                <w:color w:val="000000"/>
                <w:sz w:val="22"/>
                <w:szCs w:val="22"/>
              </w:rPr>
              <w:t xml:space="preserve"> free TAP cards – the result of a partnership between the Annenberg Foundation and Metro -- to visit other downtown venues celebrating Union Station’s 75</w:t>
            </w:r>
            <w:r w:rsidRPr="000A7228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th</w:t>
            </w:r>
            <w:r w:rsidRPr="000A7228">
              <w:rPr>
                <w:rFonts w:ascii="Calibri" w:hAnsi="Calibri"/>
                <w:color w:val="000000"/>
                <w:sz w:val="22"/>
                <w:szCs w:val="22"/>
              </w:rPr>
              <w:t xml:space="preserve">, including Mariachi Plaza, Little Tokyo and the L.A. Central Library. Numerous media attended, including L.A. Times, Daily News, Reuters, KCBS, KNBC, Univision, KTLA, KCAL, KNX, </w:t>
            </w:r>
            <w:proofErr w:type="gramStart"/>
            <w:r w:rsidRPr="000A7228">
              <w:rPr>
                <w:rFonts w:ascii="Calibri" w:hAnsi="Calibri"/>
                <w:color w:val="000000"/>
                <w:sz w:val="22"/>
                <w:szCs w:val="22"/>
              </w:rPr>
              <w:t>Lakewood</w:t>
            </w:r>
            <w:proofErr w:type="gramEnd"/>
            <w:r w:rsidRPr="000A7228">
              <w:rPr>
                <w:rFonts w:ascii="Calibri" w:hAnsi="Calibri"/>
                <w:color w:val="000000"/>
                <w:sz w:val="22"/>
                <w:szCs w:val="22"/>
              </w:rPr>
              <w:t xml:space="preserve"> City TV. </w:t>
            </w:r>
            <w:bookmarkStart w:id="4" w:name="_GoBack"/>
            <w:r w:rsidRPr="000A7228">
              <w:rPr>
                <w:rFonts w:ascii="Calibri" w:hAnsi="Calibri"/>
                <w:color w:val="000000"/>
                <w:sz w:val="22"/>
                <w:szCs w:val="22"/>
              </w:rPr>
              <w:t>Storie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 ran throughout the weekend.  To view </w:t>
            </w:r>
            <w:r w:rsidRPr="000A7228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video of the Official Ceremony, please click </w:t>
            </w:r>
            <w:hyperlink r:id="rId6" w:history="1">
              <w:r w:rsidR="00F019E9">
                <w:rPr>
                  <w:rStyle w:val="Hyperlink"/>
                  <w:rFonts w:ascii="Calibri" w:hAnsi="Calibri"/>
                  <w:sz w:val="22"/>
                  <w:szCs w:val="22"/>
                </w:rPr>
                <w:t>here</w:t>
              </w:r>
            </w:hyperlink>
            <w:r w:rsidR="00001FAE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bookmarkEnd w:id="4"/>
          <w:p w:rsidR="000A7228" w:rsidRPr="000A7228" w:rsidRDefault="000A7228" w:rsidP="00B64AB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2B0A14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1FAE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A7228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2E10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0A14"/>
    <w:rsid w:val="002B34F1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457C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48A0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AB3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3A3A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E7C40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6FAA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9E9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3B8E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character" w:customStyle="1" w:styleId="apple-converted-space">
    <w:name w:val="apple-converted-space"/>
    <w:rsid w:val="000A7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4IWGLYXtqpc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17</cp:revision>
  <cp:lastPrinted>2009-11-13T00:30:00Z</cp:lastPrinted>
  <dcterms:created xsi:type="dcterms:W3CDTF">2012-07-18T18:54:00Z</dcterms:created>
  <dcterms:modified xsi:type="dcterms:W3CDTF">2014-05-06T01:32:00Z</dcterms:modified>
</cp:coreProperties>
</file>