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C6FA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24767">
              <w:rPr>
                <w:rFonts w:ascii="Arial" w:hAnsi="Arial" w:cs="Arial"/>
                <w:b/>
                <w:sz w:val="20"/>
                <w:szCs w:val="20"/>
              </w:rPr>
              <w:t>May 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24767">
              <w:rPr>
                <w:rFonts w:ascii="Arial" w:hAnsi="Arial" w:cs="Arial"/>
                <w:b/>
                <w:sz w:val="20"/>
                <w:szCs w:val="20"/>
              </w:rPr>
              <w:t>0508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E4E85" w:rsidRPr="000E4E85" w:rsidRDefault="000E4E85" w:rsidP="000E4E85">
            <w:pPr>
              <w:rPr>
                <w:b/>
                <w:bCs/>
              </w:rPr>
            </w:pPr>
            <w:r>
              <w:rPr>
                <w:b/>
                <w:bCs/>
              </w:rPr>
              <w:t>Crenshaw/LAX Transit Project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E4E85" w:rsidRDefault="000E4E85" w:rsidP="000E4E85">
            <w:pPr>
              <w:rPr>
                <w:b/>
                <w:bCs/>
              </w:rPr>
            </w:pPr>
            <w:r>
              <w:rPr>
                <w:b/>
                <w:bCs/>
              </w:rPr>
              <w:t>Crenshaw/LAX Transit Project Construction Notice</w:t>
            </w:r>
          </w:p>
          <w:p w:rsidR="000E4E85" w:rsidRDefault="000E4E85" w:rsidP="000E4E85">
            <w:pPr>
              <w:rPr>
                <w:b/>
                <w:bCs/>
              </w:rPr>
            </w:pPr>
          </w:p>
          <w:p w:rsidR="000E4E85" w:rsidRDefault="000E4E85" w:rsidP="000E4E85">
            <w:pPr>
              <w:rPr>
                <w:u w:val="single"/>
              </w:rPr>
            </w:pPr>
            <w:r>
              <w:rPr>
                <w:u w:val="single"/>
              </w:rPr>
              <w:t>On-going LADWP Water Line Relocation</w:t>
            </w:r>
          </w:p>
          <w:p w:rsidR="000E4E85" w:rsidRDefault="000E4E85" w:rsidP="000E4E85">
            <w:r>
              <w:t xml:space="preserve">As part of the advanced utility relocation work, LADWP will </w:t>
            </w:r>
            <w:r w:rsidR="000A23E4">
              <w:t xml:space="preserve">implement a 24 hour lane closure to </w:t>
            </w:r>
            <w:r>
              <w:t>conduct additional water line relocation</w:t>
            </w:r>
            <w:r>
              <w:t>. </w:t>
            </w:r>
            <w:r>
              <w:t>This water line work is being performed in order to relocate an existing water line that is in conflict with the upcoming ra</w:t>
            </w:r>
            <w:r>
              <w:t>il line on Crenshaw Boulevard. </w:t>
            </w:r>
            <w:r w:rsidR="000A23E4">
              <w:t xml:space="preserve">Southbound Crenshaw Boulevard will have one lane open, and the northbound Crenshaw Boulevard will have two lanes open. </w:t>
            </w:r>
            <w:r w:rsidR="000A23E4">
              <w:t xml:space="preserve">The southbound closure on Crenshaw Boulevard </w:t>
            </w:r>
            <w:r w:rsidR="000A23E4">
              <w:t xml:space="preserve">will be between Exposition Boulevard and Rodeo Road </w:t>
            </w:r>
            <w:r w:rsidR="000A23E4">
              <w:t>from 9:00 p.m.</w:t>
            </w:r>
            <w:r w:rsidR="006928E9">
              <w:t xml:space="preserve"> on</w:t>
            </w:r>
            <w:r w:rsidR="000A23E4">
              <w:t xml:space="preserve"> Saturday, May 10, 2014 </w:t>
            </w:r>
            <w:r w:rsidR="000A23E4">
              <w:t xml:space="preserve">through </w:t>
            </w:r>
            <w:r w:rsidR="006928E9">
              <w:t xml:space="preserve">9:00 p.m. on </w:t>
            </w:r>
            <w:r w:rsidR="000A23E4">
              <w:t>Sunday, May 10, 2014</w:t>
            </w:r>
            <w:bookmarkStart w:id="4" w:name="_GoBack"/>
            <w:bookmarkEnd w:id="4"/>
            <w:r w:rsidR="000A23E4">
              <w:t>, weather permitting.</w:t>
            </w:r>
            <w:r w:rsidR="000A23E4">
              <w:t xml:space="preserve"> </w:t>
            </w:r>
            <w:r>
              <w:t>To view the complete construction notice, please click</w:t>
            </w:r>
            <w:r>
              <w:t xml:space="preserve"> </w:t>
            </w:r>
            <w:hyperlink r:id="rId6" w:history="1">
              <w:r>
                <w:rPr>
                  <w:rStyle w:val="Hyperlink"/>
                  <w:rFonts w:cs="ScalaSansLF-Regular"/>
                </w:rPr>
                <w:t>h</w:t>
              </w:r>
              <w:r>
                <w:rPr>
                  <w:rStyle w:val="Hyperlink"/>
                  <w:rFonts w:cs="ScalaSansLF-Regular"/>
                </w:rPr>
                <w:t>e</w:t>
              </w:r>
              <w:r>
                <w:rPr>
                  <w:rStyle w:val="Hyperlink"/>
                  <w:rFonts w:cs="ScalaSansLF-Regular"/>
                </w:rPr>
                <w:t>re</w:t>
              </w:r>
            </w:hyperlink>
            <w:r>
              <w:t>.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6928E9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23E4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4E8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767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28E9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508_Crenshaw_Ongoing_Water_Line_Relocation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14</cp:revision>
  <cp:lastPrinted>2009-11-13T00:30:00Z</cp:lastPrinted>
  <dcterms:created xsi:type="dcterms:W3CDTF">2012-07-18T18:54:00Z</dcterms:created>
  <dcterms:modified xsi:type="dcterms:W3CDTF">2014-05-09T01:13:00Z</dcterms:modified>
</cp:coreProperties>
</file>