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2D4F67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EF6567">
              <w:rPr>
                <w:rFonts w:ascii="Arial" w:hAnsi="Arial" w:cs="Arial"/>
                <w:b/>
                <w:sz w:val="20"/>
                <w:szCs w:val="20"/>
              </w:rPr>
              <w:t>, November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1110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9A2B09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BB6">
              <w:rPr>
                <w:rFonts w:ascii="Arial" w:hAnsi="Arial" w:cs="Arial"/>
                <w:b/>
                <w:sz w:val="20"/>
                <w:szCs w:val="20"/>
              </w:rPr>
              <w:t>Metro to Expand Business Opportunities for Disabled Veterans Through Innovative New Program</w:t>
            </w:r>
          </w:p>
          <w:p w:rsidR="009A2B09" w:rsidRPr="00347BB6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2B09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BB6">
              <w:rPr>
                <w:rFonts w:ascii="Arial" w:hAnsi="Arial" w:cs="Arial"/>
                <w:b/>
                <w:sz w:val="20"/>
                <w:szCs w:val="20"/>
              </w:rPr>
              <w:t>New VetsGo511.com Mobile-Enabled Website Connects Veterans to Vital Transportation, Work, Healthcare Services and More</w:t>
            </w:r>
          </w:p>
          <w:p w:rsidR="00580200" w:rsidRDefault="00580200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0200" w:rsidRPr="00A04D72" w:rsidRDefault="00580200" w:rsidP="005802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4D72">
              <w:rPr>
                <w:rFonts w:ascii="Arial" w:hAnsi="Arial" w:cs="Arial"/>
                <w:b/>
                <w:sz w:val="20"/>
                <w:szCs w:val="20"/>
              </w:rPr>
              <w:t>Milestone Reached for Expo Phase 2 with Electrical Connection</w:t>
            </w:r>
          </w:p>
          <w:p w:rsidR="00717109" w:rsidRDefault="00717109" w:rsidP="00717109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II Construction Notice</w:t>
            </w:r>
          </w:p>
          <w:p w:rsidR="00EC7856" w:rsidRDefault="00EC7856" w:rsidP="00EC7856">
            <w:pPr>
              <w:pStyle w:val="NormalWeb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</w:p>
          <w:p w:rsidR="00EC7856" w:rsidRPr="00717109" w:rsidRDefault="00EC7856" w:rsidP="00717109">
            <w:pPr>
              <w:spacing w:before="100" w:beforeAutospacing="1" w:after="100" w:afterAutospacing="1"/>
            </w:pPr>
            <w:bookmarkStart w:id="4" w:name="_GoBack"/>
            <w:bookmarkEnd w:id="4"/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9A2B09" w:rsidRPr="00347BB6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Expo"/>
            <w:r w:rsidRPr="00347BB6">
              <w:rPr>
                <w:rFonts w:ascii="Arial" w:hAnsi="Arial" w:cs="Arial"/>
                <w:b/>
                <w:sz w:val="20"/>
                <w:szCs w:val="20"/>
              </w:rPr>
              <w:t>Metro to Expand Business Opportunities for Disabled Veterans Through Innovative New Program</w:t>
            </w:r>
          </w:p>
          <w:p w:rsidR="009A2B09" w:rsidRPr="00347BB6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2B09" w:rsidRDefault="009A2B09" w:rsidP="009A2B09">
            <w:pPr>
              <w:rPr>
                <w:rFonts w:ascii="Arial" w:hAnsi="Arial" w:cs="Arial"/>
                <w:sz w:val="20"/>
                <w:szCs w:val="20"/>
              </w:rPr>
            </w:pPr>
            <w:r w:rsidRPr="00347BB6">
              <w:rPr>
                <w:rFonts w:ascii="Arial" w:hAnsi="Arial" w:cs="Arial"/>
                <w:sz w:val="20"/>
                <w:szCs w:val="20"/>
              </w:rPr>
              <w:t xml:space="preserve">In advance of Veteran’s Day, Metro has announced the launch of the Disabled Veteran’s Business Enterprise (DVBE) Program on </w:t>
            </w:r>
            <w:r w:rsidR="007834F7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347BB6">
              <w:rPr>
                <w:rFonts w:ascii="Arial" w:hAnsi="Arial" w:cs="Arial"/>
                <w:sz w:val="20"/>
                <w:szCs w:val="20"/>
              </w:rPr>
              <w:t>Nov</w:t>
            </w:r>
            <w:r w:rsidR="007834F7">
              <w:rPr>
                <w:rFonts w:ascii="Arial" w:hAnsi="Arial" w:cs="Arial"/>
                <w:sz w:val="20"/>
                <w:szCs w:val="20"/>
              </w:rPr>
              <w:t>ember</w:t>
            </w:r>
            <w:r w:rsidRPr="00347BB6">
              <w:rPr>
                <w:rFonts w:ascii="Arial" w:hAnsi="Arial" w:cs="Arial"/>
                <w:sz w:val="20"/>
                <w:szCs w:val="20"/>
              </w:rPr>
              <w:t xml:space="preserve"> 18</w:t>
            </w:r>
            <w:r w:rsidR="007834F7">
              <w:rPr>
                <w:rFonts w:ascii="Arial" w:hAnsi="Arial" w:cs="Arial"/>
                <w:sz w:val="20"/>
                <w:szCs w:val="20"/>
              </w:rPr>
              <w:t>, 2014</w:t>
            </w:r>
            <w:r w:rsidRPr="00347BB6">
              <w:rPr>
                <w:rFonts w:ascii="Arial" w:hAnsi="Arial" w:cs="Arial"/>
                <w:sz w:val="20"/>
                <w:szCs w:val="20"/>
              </w:rPr>
              <w:t>. The new program is aimed at expanding contracting opportunities for businesses owned by disabled veterans and helping veterans successfully bid on projects. The DVBE Program establishes a three percent contracting goal for all non-federally funded, competitively negotiated contracts for construction, goods or services over $100,000. A five-point evaluation scoring preference is included for certified DVBE firms with principal offices in California. To participate in the Metro DVBE program, a firm must be certified by the California Department of General Services (DGS). Metro also is working with veterans’ organizations and other advocates to identify disabled veteran-owned businesses qualified for the program. For more information about the DVBE program and how to participate, please contact the Metro Diversity and Economic Opportunity Department at 213.922.26</w:t>
            </w:r>
            <w:r w:rsidR="000308B0">
              <w:rPr>
                <w:rFonts w:ascii="Arial" w:hAnsi="Arial" w:cs="Arial"/>
                <w:sz w:val="20"/>
                <w:szCs w:val="20"/>
              </w:rPr>
              <w:t xml:space="preserve">00 or please click </w:t>
            </w:r>
            <w:hyperlink r:id="rId6" w:history="1">
              <w:r w:rsidR="000308B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0308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08B0" w:rsidRPr="00347BB6" w:rsidRDefault="000308B0" w:rsidP="009A2B0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2B09" w:rsidRPr="00347BB6" w:rsidRDefault="009A2B09" w:rsidP="009A2B09">
            <w:pPr>
              <w:rPr>
                <w:rFonts w:ascii="Arial" w:hAnsi="Arial" w:cs="Arial"/>
                <w:sz w:val="20"/>
                <w:szCs w:val="20"/>
              </w:rPr>
            </w:pPr>
          </w:p>
          <w:p w:rsidR="009A2B09" w:rsidRPr="00347BB6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47BB6">
              <w:rPr>
                <w:rFonts w:ascii="Arial" w:hAnsi="Arial" w:cs="Arial"/>
                <w:b/>
                <w:sz w:val="20"/>
                <w:szCs w:val="20"/>
              </w:rPr>
              <w:t>New VetsGo511.com Mobile-Enabled Website Connects Veterans to Vital Transportation, Work, Healthcare Services and More</w:t>
            </w:r>
          </w:p>
          <w:p w:rsidR="009A2B09" w:rsidRPr="00347BB6" w:rsidRDefault="009A2B09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A2B09" w:rsidRPr="00A04D72" w:rsidRDefault="009A2B09" w:rsidP="009A2B09">
            <w:pPr>
              <w:rPr>
                <w:rFonts w:ascii="Arial" w:hAnsi="Arial" w:cs="Arial"/>
                <w:sz w:val="20"/>
                <w:szCs w:val="20"/>
              </w:rPr>
            </w:pPr>
            <w:r w:rsidRPr="00347BB6">
              <w:rPr>
                <w:rFonts w:ascii="Arial" w:hAnsi="Arial" w:cs="Arial"/>
                <w:sz w:val="20"/>
                <w:szCs w:val="20"/>
              </w:rPr>
              <w:t xml:space="preserve">Los Angeles County Service Authority for Freeway Emergencies (LA SAFE) and Metro will launch the new mobile-enabled website VetsGo511.com on Veteran’s Day, </w:t>
            </w:r>
            <w:r w:rsidR="007834F7">
              <w:rPr>
                <w:rFonts w:ascii="Arial" w:hAnsi="Arial" w:cs="Arial"/>
                <w:sz w:val="20"/>
                <w:szCs w:val="20"/>
              </w:rPr>
              <w:t xml:space="preserve">Tuesday, </w:t>
            </w:r>
            <w:r w:rsidRPr="00347BB6">
              <w:rPr>
                <w:rFonts w:ascii="Arial" w:hAnsi="Arial" w:cs="Arial"/>
                <w:sz w:val="20"/>
                <w:szCs w:val="20"/>
              </w:rPr>
              <w:t>Nov</w:t>
            </w:r>
            <w:r w:rsidR="007834F7">
              <w:rPr>
                <w:rFonts w:ascii="Arial" w:hAnsi="Arial" w:cs="Arial"/>
                <w:sz w:val="20"/>
                <w:szCs w:val="20"/>
              </w:rPr>
              <w:t>ember</w:t>
            </w:r>
            <w:r w:rsidRPr="00347BB6">
              <w:rPr>
                <w:rFonts w:ascii="Arial" w:hAnsi="Arial" w:cs="Arial"/>
                <w:sz w:val="20"/>
                <w:szCs w:val="20"/>
              </w:rPr>
              <w:t xml:space="preserve"> 11</w:t>
            </w:r>
            <w:r w:rsidR="007834F7">
              <w:rPr>
                <w:rFonts w:ascii="Arial" w:hAnsi="Arial" w:cs="Arial"/>
                <w:sz w:val="20"/>
                <w:szCs w:val="20"/>
              </w:rPr>
              <w:t>, 2014</w:t>
            </w:r>
            <w:r w:rsidRPr="00347BB6">
              <w:rPr>
                <w:rFonts w:ascii="Arial" w:hAnsi="Arial" w:cs="Arial"/>
                <w:sz w:val="20"/>
                <w:szCs w:val="20"/>
              </w:rPr>
              <w:t>. VetsGo511.com is a one-stop source for veterans and others in the military community to easily obtain information on resources f</w:t>
            </w:r>
            <w:r w:rsidR="000308B0">
              <w:rPr>
                <w:rFonts w:ascii="Arial" w:hAnsi="Arial" w:cs="Arial"/>
                <w:sz w:val="20"/>
                <w:szCs w:val="20"/>
              </w:rPr>
              <w:t xml:space="preserve">or work, education, healthcare, </w:t>
            </w:r>
            <w:r w:rsidRPr="00347BB6">
              <w:rPr>
                <w:rFonts w:ascii="Arial" w:hAnsi="Arial" w:cs="Arial"/>
                <w:sz w:val="20"/>
                <w:szCs w:val="20"/>
              </w:rPr>
              <w:t xml:space="preserve">and other vital services in the greater Los Angeles metropolitan area; and to provide improved transportation services options to get them there. VetsGo511 is part of a larger effort by Metro, LA SAFE and the Federal Transit Administration to improve the transportation experience for veterans through the Veterans Transportation and </w:t>
            </w:r>
            <w:r w:rsidRPr="00A04D72">
              <w:rPr>
                <w:rFonts w:ascii="Arial" w:hAnsi="Arial" w:cs="Arial"/>
                <w:sz w:val="20"/>
                <w:szCs w:val="20"/>
              </w:rPr>
              <w:t>Community Living Initiative (VTCLI) federal grant program. In addition to VetsGo511, the VTCLI will build on the success of Southern California 511 by improving access to transportation information through a variety of new products and resources to be rolled out over the next several months.</w:t>
            </w:r>
          </w:p>
          <w:p w:rsidR="00A04D72" w:rsidRPr="00A04D72" w:rsidRDefault="00A04D72" w:rsidP="009A2B0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4D72" w:rsidRPr="00A04D72" w:rsidRDefault="00A04D72" w:rsidP="009A2B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4D72">
              <w:rPr>
                <w:rFonts w:ascii="Arial" w:hAnsi="Arial" w:cs="Arial"/>
                <w:b/>
                <w:sz w:val="20"/>
                <w:szCs w:val="20"/>
              </w:rPr>
              <w:t>Milestone Reached for Expo Phase 2 with Electrical Connection</w:t>
            </w:r>
          </w:p>
          <w:p w:rsidR="00A04D72" w:rsidRPr="00A04D72" w:rsidRDefault="00A04D72" w:rsidP="00A04D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04D72" w:rsidRPr="00A04D72" w:rsidRDefault="00A04D72" w:rsidP="00A04D7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4D72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weekend, after more than two years of construction, Expo Phase 2 reached a </w:t>
            </w:r>
            <w:r w:rsidRPr="00A04D7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significant milestone as crews began tying together the electrical components of Phase 2 of the Expo Line with Phase 1 at the Culver City station. Work started early Saturday morning after service on Phase 1 ended for the evenin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 and will be completed by next weekend, Sunday, November 16, 2014. For the complete press release from the Exposition Construction Authority, please click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  <w:p w:rsidR="00717109" w:rsidRDefault="00717109" w:rsidP="00717109">
            <w:pPr>
              <w:spacing w:before="100" w:beforeAutospacing="1" w:after="100" w:afterAutospacing="1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 </w:t>
            </w:r>
            <w:bookmarkEnd w:id="5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Phase II Construction Notice</w:t>
            </w:r>
          </w:p>
          <w:p w:rsidR="000308B0" w:rsidRDefault="00717109" w:rsidP="007171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Rail Installation</w:t>
            </w:r>
          </w:p>
          <w:p w:rsidR="00717109" w:rsidRPr="00AF47DB" w:rsidRDefault="00717109" w:rsidP="0071710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will implement a full street </w:t>
            </w:r>
            <w:r w:rsidR="000308B0">
              <w:rPr>
                <w:rFonts w:ascii="Arial" w:hAnsi="Arial" w:cs="Arial"/>
                <w:sz w:val="20"/>
                <w:szCs w:val="20"/>
              </w:rPr>
              <w:t>closure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Colorado Avenue and 6</w:t>
            </w:r>
            <w:r w:rsidRPr="00084A9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Street for rail installation. The work is being managed and performed by the Expo Phase 2 design-build contractor Skanska-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Joint Venture (SRJV), and its subcontractors. Full closures are scheduled from Wednesday, November 12, 2014 at 7:00 a.m. through Friday, December 12, 2014. For the complete construction notice, please click </w:t>
            </w:r>
            <w:hyperlink r:id="rId8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7856" w:rsidRDefault="00EC7856" w:rsidP="00EC7856">
            <w:pPr>
              <w:pStyle w:val="NormalWeb"/>
            </w:pPr>
            <w:bookmarkStart w:id="6" w:name="Notice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Notices</w:t>
            </w:r>
            <w:bookmarkEnd w:id="6"/>
          </w:p>
          <w:p w:rsidR="00AC2E5A" w:rsidRDefault="00EC7856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Vista Del Lago Road and Kern County Line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 w:rsidR="00540745"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beginning Wednesday, November 12, 2014 through Saturday, November 15, 2014, as part of a project to improve pavement between Vista Del Lago Road and the Kern County Line. To view the complete Caltrans notice, please click </w:t>
            </w:r>
            <w:hyperlink r:id="rId9" w:history="1">
              <w:r w:rsidR="0054074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54074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0745" w:rsidRDefault="00540745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540745" w:rsidRDefault="00540745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Pico Canyon Road/Lyons Avenue and SR-14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beginning Wednesday, November 12, 2014 through Saturday, November 15, 2014, as part of a project to construct truck lanes between Pico Canyon Road/Lyons Avenue and the Antelope Valley Freeway (SR-14)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view the complete Caltrans notice, please click </w:t>
            </w:r>
            <w:hyperlink r:id="rId10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40745" w:rsidRDefault="00540745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540745" w:rsidRDefault="00F84C36" w:rsidP="00EC78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The California Department of Transportation (Caltrans) will implement closures as part of a project to construct High Occupancy Vehicle (HOV) lanes and a direct HOV lane connector at the I-5/SR-170 interchange. Closures are scheduled to occur </w:t>
            </w:r>
            <w:r w:rsidR="000308B0">
              <w:rPr>
                <w:rFonts w:ascii="Arial" w:hAnsi="Arial" w:cs="Arial"/>
                <w:sz w:val="20"/>
                <w:szCs w:val="20"/>
              </w:rPr>
              <w:t xml:space="preserve">Wednesday, November 12, 2014 through Saturday, November 15, 2014. </w:t>
            </w:r>
            <w:r w:rsidR="00540745">
              <w:rPr>
                <w:rFonts w:ascii="Arial" w:hAnsi="Arial" w:cs="Arial"/>
                <w:sz w:val="20"/>
                <w:szCs w:val="20"/>
              </w:rPr>
              <w:t>To view the complete Caltrans notice, please</w:t>
            </w:r>
            <w:r w:rsidR="000308B0">
              <w:rPr>
                <w:rFonts w:ascii="Arial" w:hAnsi="Arial" w:cs="Arial"/>
                <w:sz w:val="20"/>
                <w:szCs w:val="20"/>
              </w:rPr>
              <w:t xml:space="preserve"> click </w:t>
            </w:r>
            <w:hyperlink r:id="rId11" w:history="1">
              <w:r w:rsidR="000308B0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0308B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08B0" w:rsidRPr="000308B0" w:rsidRDefault="000308B0" w:rsidP="00EC785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0745" w:rsidRDefault="00540745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540745" w:rsidRDefault="00540745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EC7856" w:rsidRDefault="00EC7856" w:rsidP="00EC785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EC7856" w:rsidRPr="00F14240" w:rsidRDefault="00EC7856" w:rsidP="00EC7856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7562A" w:rsidP="006472BB">
            <w:pPr>
              <w:pStyle w:val="BodyText"/>
              <w:rPr>
                <w:sz w:val="20"/>
                <w:szCs w:val="20"/>
              </w:rPr>
            </w:pP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 xml:space="preserve">Los </w:t>
            </w:r>
            <w:proofErr w:type="spellStart"/>
            <w:r w:rsidRPr="006D4268">
              <w:rPr>
                <w:sz w:val="20"/>
                <w:szCs w:val="20"/>
                <w:lang w:val="es-ES"/>
              </w:rPr>
              <w:t>Angeles</w:t>
            </w:r>
            <w:proofErr w:type="spellEnd"/>
            <w:r w:rsidRPr="006D4268">
              <w:rPr>
                <w:sz w:val="20"/>
                <w:szCs w:val="20"/>
                <w:lang w:val="es-ES"/>
              </w:rPr>
              <w:t>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08B0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1B66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4D86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2CA4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2C77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4F67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745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200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17109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34F7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2DF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2B09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4D72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C7856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4C36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expo.org/wp-content/uploads/102914-EXPO-P2-CONSTRUCTION-NOTICE-Track-Installation-6th-Street.pdf" TargetMode="External"/><Relationship Id="rId13" Type="http://schemas.openxmlformats.org/officeDocument/2006/relationships/hyperlink" Target="http://www.metro.net/news_info/default.ht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ibraryarchives.metro.net/DB_Attachments/141110_Expo_Milestone_Electrical.pdf" TargetMode="External"/><Relationship Id="rId12" Type="http://schemas.openxmlformats.org/officeDocument/2006/relationships/hyperlink" Target="http://www.metro.net/" TargetMode="External"/><Relationship Id="rId17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tro.net/riding_metro/defaul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etro.net/about/deod/" TargetMode="External"/><Relationship Id="rId11" Type="http://schemas.openxmlformats.org/officeDocument/2006/relationships/hyperlink" Target="http://libraryarchives.metro.net/DB_Attachments/141110_HOV_Lan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board/mtgsched.htm" TargetMode="External"/><Relationship Id="rId10" Type="http://schemas.openxmlformats.org/officeDocument/2006/relationships/hyperlink" Target="http://libraryarchives.metro.net/DB_Attachments/141110_I5_truck_lanes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1110_I5_Del_Lago_Pavement.pdf" TargetMode="External"/><Relationship Id="rId14" Type="http://schemas.openxmlformats.org/officeDocument/2006/relationships/hyperlink" Target="http://www.metro.net/projects_plans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63</cp:revision>
  <cp:lastPrinted>2009-11-13T00:30:00Z</cp:lastPrinted>
  <dcterms:created xsi:type="dcterms:W3CDTF">2012-07-18T18:54:00Z</dcterms:created>
  <dcterms:modified xsi:type="dcterms:W3CDTF">2014-11-11T02:21:00Z</dcterms:modified>
</cp:coreProperties>
</file>