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484" w14:textId="2F123E84" w:rsidR="00212AAB" w:rsidRDefault="00212AAB"/>
    <w:p w14:paraId="69F509AB" w14:textId="7880DC67" w:rsidR="00475763" w:rsidRDefault="00475763"/>
    <w:p w14:paraId="02946238" w14:textId="54A7114E" w:rsidR="00475763" w:rsidRPr="00475763" w:rsidRDefault="00475763" w:rsidP="00475763">
      <w:pPr>
        <w:jc w:val="center"/>
        <w:rPr>
          <w:sz w:val="40"/>
          <w:szCs w:val="40"/>
        </w:rPr>
      </w:pPr>
      <w:r w:rsidRPr="00475763">
        <w:rPr>
          <w:sz w:val="40"/>
          <w:szCs w:val="40"/>
        </w:rPr>
        <w:t>PLACEHOLDER</w:t>
      </w:r>
    </w:p>
    <w:p w14:paraId="284FC88F" w14:textId="17CDED05" w:rsidR="00475763" w:rsidRPr="00475763" w:rsidRDefault="00475763" w:rsidP="00475763">
      <w:pPr>
        <w:jc w:val="center"/>
        <w:rPr>
          <w:sz w:val="40"/>
          <w:szCs w:val="40"/>
        </w:rPr>
      </w:pPr>
    </w:p>
    <w:p w14:paraId="520A8ED7" w14:textId="16F19061" w:rsidR="00475763" w:rsidRPr="00475763" w:rsidRDefault="00475763" w:rsidP="00475763">
      <w:pPr>
        <w:jc w:val="center"/>
        <w:rPr>
          <w:sz w:val="40"/>
          <w:szCs w:val="40"/>
        </w:rPr>
      </w:pPr>
      <w:r w:rsidRPr="00475763">
        <w:rPr>
          <w:sz w:val="40"/>
          <w:szCs w:val="40"/>
        </w:rPr>
        <w:t>Coordinated Public Transit – HSTP – 2021-2024</w:t>
      </w:r>
    </w:p>
    <w:sectPr w:rsidR="00475763" w:rsidRPr="0047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63"/>
    <w:rsid w:val="00212AAB"/>
    <w:rsid w:val="004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486F"/>
  <w15:chartTrackingRefBased/>
  <w15:docId w15:val="{83532F1F-5FC1-42BD-A17A-805DF26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Matthew</dc:creator>
  <cp:keywords/>
  <dc:description/>
  <cp:lastModifiedBy>Barrett, Matthew</cp:lastModifiedBy>
  <cp:revision>1</cp:revision>
  <dcterms:created xsi:type="dcterms:W3CDTF">2021-05-21T19:06:00Z</dcterms:created>
  <dcterms:modified xsi:type="dcterms:W3CDTF">2021-05-21T19:11:00Z</dcterms:modified>
</cp:coreProperties>
</file>